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B02C" w14:textId="77777777" w:rsidR="00955BBC" w:rsidRDefault="004D67D0" w:rsidP="007E6FD3">
      <w:pPr>
        <w:spacing w:after="240"/>
        <w:jc w:val="center"/>
        <w:rPr>
          <w:rFonts w:ascii="Arial" w:hAnsi="Arial" w:cs="Arial"/>
          <w:b/>
        </w:rPr>
      </w:pPr>
      <w:bookmarkStart w:id="0" w:name="_Hlk193176923"/>
      <w:r w:rsidRPr="000D15D6">
        <w:rPr>
          <w:rFonts w:ascii="Arial" w:hAnsi="Arial" w:cs="Arial"/>
          <w:b/>
        </w:rPr>
        <w:t>RÁMCOVÁ DOHODA</w:t>
      </w:r>
      <w:r w:rsidR="00D36FCD" w:rsidRPr="000D15D6">
        <w:rPr>
          <w:rFonts w:ascii="Arial" w:hAnsi="Arial" w:cs="Arial"/>
          <w:b/>
        </w:rPr>
        <w:t xml:space="preserve"> </w:t>
      </w:r>
    </w:p>
    <w:p w14:paraId="63D14D9E" w14:textId="6C67459F" w:rsidR="007E6FD3" w:rsidRPr="007E6FD3" w:rsidRDefault="00D36FCD" w:rsidP="007E6FD3">
      <w:pPr>
        <w:spacing w:after="240"/>
        <w:jc w:val="center"/>
        <w:rPr>
          <w:rFonts w:ascii="Arial" w:hAnsi="Arial" w:cs="Arial"/>
          <w:b/>
        </w:rPr>
      </w:pPr>
      <w:r w:rsidRPr="000D15D6">
        <w:rPr>
          <w:rFonts w:ascii="Arial" w:hAnsi="Arial" w:cs="Arial"/>
          <w:b/>
        </w:rPr>
        <w:t>O</w:t>
      </w:r>
      <w:r w:rsidR="00955BBC">
        <w:rPr>
          <w:rFonts w:ascii="Arial" w:hAnsi="Arial" w:cs="Arial"/>
          <w:b/>
        </w:rPr>
        <w:t xml:space="preserve"> POSKYTOVÁNÍ PRÁVA UŽITÍ K SOFTWAROVÝM PRODUKTŮM MICROSOFT</w:t>
      </w:r>
      <w:r w:rsidR="000D15D6" w:rsidRPr="000D15D6">
        <w:rPr>
          <w:rFonts w:ascii="Arial" w:hAnsi="Arial" w:cs="Arial"/>
          <w:b/>
        </w:rPr>
        <w:t xml:space="preserve"> </w:t>
      </w:r>
    </w:p>
    <w:bookmarkEnd w:id="0"/>
    <w:p w14:paraId="127A5E6B" w14:textId="46926957" w:rsidR="0029670F" w:rsidRPr="00E1311E" w:rsidRDefault="00D72179" w:rsidP="009B749A">
      <w:pPr>
        <w:pStyle w:val="Zkladntext"/>
        <w:ind w:left="0" w:firstLine="0"/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(dále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jen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„</w:t>
      </w:r>
      <w:r w:rsidR="004D67D0">
        <w:rPr>
          <w:rFonts w:ascii="Arial" w:hAnsi="Arial" w:cs="Arial"/>
        </w:rPr>
        <w:t>Dohoda</w:t>
      </w:r>
      <w:r w:rsidRPr="00E1311E">
        <w:rPr>
          <w:rFonts w:ascii="Arial" w:hAnsi="Arial" w:cs="Arial"/>
        </w:rPr>
        <w:t>“)</w:t>
      </w:r>
    </w:p>
    <w:p w14:paraId="7B84F094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360E696F" w14:textId="77777777" w:rsidR="0029670F" w:rsidRPr="00E1311E" w:rsidRDefault="00D72179" w:rsidP="00D47EA5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i/>
        </w:rPr>
        <w:t>uzavřená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smyslu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§</w:t>
      </w:r>
      <w:r w:rsidRPr="00E1311E">
        <w:rPr>
          <w:rFonts w:ascii="Arial" w:hAnsi="Arial" w:cs="Arial"/>
          <w:i/>
          <w:spacing w:val="-5"/>
        </w:rPr>
        <w:t xml:space="preserve"> </w:t>
      </w:r>
      <w:r w:rsidR="005C4A56" w:rsidRPr="00E1311E">
        <w:rPr>
          <w:rFonts w:ascii="Arial" w:hAnsi="Arial" w:cs="Arial"/>
          <w:i/>
          <w:spacing w:val="-5"/>
        </w:rPr>
        <w:t>1746 odst. 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násl.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č.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89/2012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Sb.,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občanského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zákoníku,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znění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pozdějších</w:t>
      </w:r>
      <w:r w:rsidRPr="00E1311E">
        <w:rPr>
          <w:rFonts w:ascii="Arial" w:hAnsi="Arial" w:cs="Arial"/>
          <w:i/>
          <w:spacing w:val="22"/>
          <w:w w:val="99"/>
        </w:rPr>
        <w:t xml:space="preserve"> </w:t>
      </w:r>
      <w:r w:rsidRPr="00E1311E">
        <w:rPr>
          <w:rFonts w:ascii="Arial" w:hAnsi="Arial" w:cs="Arial"/>
          <w:i/>
        </w:rPr>
        <w:t>předpisů</w:t>
      </w:r>
      <w:r w:rsidRPr="00E1311E">
        <w:rPr>
          <w:rFonts w:ascii="Arial" w:hAnsi="Arial" w:cs="Arial"/>
          <w:i/>
          <w:spacing w:val="-10"/>
        </w:rPr>
        <w:t xml:space="preserve"> </w:t>
      </w:r>
      <w:r w:rsidRPr="00E1311E">
        <w:rPr>
          <w:rFonts w:ascii="Arial" w:hAnsi="Arial" w:cs="Arial"/>
          <w:i/>
        </w:rPr>
        <w:t>(dále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jen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„</w:t>
      </w:r>
      <w:r w:rsidR="005C4A56" w:rsidRPr="00E1311E">
        <w:rPr>
          <w:rFonts w:ascii="Arial" w:hAnsi="Arial" w:cs="Arial"/>
          <w:i/>
        </w:rPr>
        <w:t>OZ</w:t>
      </w:r>
      <w:r w:rsidRPr="00E1311E">
        <w:rPr>
          <w:rFonts w:ascii="Arial" w:hAnsi="Arial" w:cs="Arial"/>
          <w:i/>
        </w:rPr>
        <w:t>“)</w:t>
      </w:r>
    </w:p>
    <w:p w14:paraId="61EF90FA" w14:textId="77777777" w:rsidR="0029670F" w:rsidRPr="00E1311E" w:rsidRDefault="0029670F" w:rsidP="00905EF4">
      <w:pPr>
        <w:jc w:val="both"/>
        <w:rPr>
          <w:rFonts w:ascii="Arial" w:hAnsi="Arial" w:cs="Arial"/>
          <w:i/>
        </w:rPr>
      </w:pPr>
    </w:p>
    <w:p w14:paraId="3E99B5DD" w14:textId="2B86E320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Číslo</w:t>
      </w:r>
      <w:r w:rsidR="005E5C6A" w:rsidRPr="00E1311E">
        <w:rPr>
          <w:rFonts w:ascii="Arial" w:hAnsi="Arial" w:cs="Arial"/>
        </w:rPr>
        <w:t xml:space="preserve"> </w:t>
      </w:r>
      <w:r w:rsidR="004D67D0">
        <w:rPr>
          <w:rFonts w:ascii="Arial" w:hAnsi="Arial" w:cs="Arial"/>
        </w:rPr>
        <w:t>Dohody</w:t>
      </w:r>
      <w:r w:rsidRPr="00E1311E">
        <w:rPr>
          <w:rFonts w:ascii="Arial" w:hAnsi="Arial" w:cs="Arial"/>
        </w:rPr>
        <w:t xml:space="preserve"> objednatele</w:t>
      </w:r>
      <w:r w:rsidR="005E5C6A" w:rsidRPr="00E1311E">
        <w:rPr>
          <w:rFonts w:ascii="Arial" w:hAnsi="Arial" w:cs="Arial"/>
        </w:rPr>
        <w:t>:</w:t>
      </w:r>
      <w:r w:rsidR="003D7CDA" w:rsidRPr="00E1311E">
        <w:rPr>
          <w:rFonts w:ascii="Arial" w:hAnsi="Arial" w:cs="Arial"/>
        </w:rPr>
        <w:t xml:space="preserve"> </w:t>
      </w:r>
    </w:p>
    <w:p w14:paraId="29E2C078" w14:textId="2D58706B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Číslo </w:t>
      </w:r>
      <w:r w:rsidR="004D67D0">
        <w:rPr>
          <w:rFonts w:ascii="Arial" w:hAnsi="Arial" w:cs="Arial"/>
        </w:rPr>
        <w:t>Dohody</w:t>
      </w:r>
      <w:r w:rsidRPr="00E1311E">
        <w:rPr>
          <w:rFonts w:ascii="Arial" w:hAnsi="Arial" w:cs="Arial"/>
        </w:rPr>
        <w:t xml:space="preserve"> dodavatele</w:t>
      </w:r>
      <w:r w:rsidR="005E5C6A" w:rsidRPr="00E1311E">
        <w:rPr>
          <w:rFonts w:ascii="Arial" w:hAnsi="Arial" w:cs="Arial"/>
        </w:rPr>
        <w:t xml:space="preserve">: </w:t>
      </w:r>
    </w:p>
    <w:p w14:paraId="7AFE859F" w14:textId="77777777" w:rsidR="005E5C6A" w:rsidRPr="00E1311E" w:rsidRDefault="005E5C6A" w:rsidP="00905EF4">
      <w:pPr>
        <w:jc w:val="both"/>
        <w:rPr>
          <w:rFonts w:ascii="Arial" w:hAnsi="Arial" w:cs="Arial"/>
          <w:i/>
        </w:rPr>
      </w:pPr>
    </w:p>
    <w:p w14:paraId="11591049" w14:textId="77777777" w:rsidR="00D42A87" w:rsidRPr="00E1311E" w:rsidRDefault="00D42A87" w:rsidP="00905EF4">
      <w:pPr>
        <w:tabs>
          <w:tab w:val="left" w:pos="826"/>
          <w:tab w:val="left" w:pos="2241"/>
        </w:tabs>
        <w:jc w:val="both"/>
        <w:rPr>
          <w:rFonts w:ascii="Arial" w:hAnsi="Arial" w:cs="Arial"/>
          <w:b/>
          <w:spacing w:val="-1"/>
          <w:w w:val="95"/>
        </w:rPr>
      </w:pPr>
    </w:p>
    <w:p w14:paraId="20D28D2C" w14:textId="079B1C35" w:rsidR="0029670F" w:rsidRPr="00E1311E" w:rsidRDefault="005C4A56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Objednatel</w:t>
      </w:r>
      <w:r w:rsidR="00903391" w:rsidRPr="00E1311E">
        <w:rPr>
          <w:rFonts w:ascii="Arial" w:hAnsi="Arial" w:cs="Arial"/>
          <w:spacing w:val="-1"/>
        </w:rPr>
        <w:t xml:space="preserve">: </w:t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="007E6FD3">
        <w:rPr>
          <w:rFonts w:ascii="Arial" w:hAnsi="Arial" w:cs="Arial"/>
          <w:spacing w:val="-1"/>
        </w:rPr>
        <w:tab/>
      </w:r>
      <w:r w:rsidR="00740A58" w:rsidRPr="00E1311E">
        <w:rPr>
          <w:rFonts w:ascii="Arial" w:hAnsi="Arial" w:cs="Arial"/>
          <w:spacing w:val="-1"/>
        </w:rPr>
        <w:t xml:space="preserve">Ústav jaderné fyziky AV ČR, v. v. i. </w:t>
      </w:r>
    </w:p>
    <w:p w14:paraId="487EA3DB" w14:textId="6495D526" w:rsidR="00740A58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Sídlo:</w:t>
      </w:r>
      <w:r w:rsidR="00C67DC2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7E6FD3">
        <w:rPr>
          <w:rFonts w:ascii="Arial" w:hAnsi="Arial" w:cs="Arial"/>
          <w:spacing w:val="-1"/>
        </w:rPr>
        <w:tab/>
      </w:r>
      <w:r w:rsidR="00C67DC2" w:rsidRPr="00E1311E">
        <w:rPr>
          <w:rFonts w:ascii="Arial" w:hAnsi="Arial" w:cs="Arial"/>
          <w:spacing w:val="-1"/>
        </w:rPr>
        <w:t xml:space="preserve">Husinec – Řež 130, </w:t>
      </w:r>
      <w:r w:rsidR="009B749A" w:rsidRPr="00E1311E">
        <w:rPr>
          <w:rFonts w:ascii="Arial" w:hAnsi="Arial" w:cs="Arial"/>
          <w:spacing w:val="-1"/>
        </w:rPr>
        <w:t>250 68 Řež</w:t>
      </w:r>
      <w:r w:rsidR="00D72179" w:rsidRPr="00E1311E">
        <w:rPr>
          <w:rFonts w:ascii="Arial" w:hAnsi="Arial" w:cs="Arial"/>
          <w:spacing w:val="-1"/>
        </w:rPr>
        <w:t xml:space="preserve"> </w:t>
      </w:r>
    </w:p>
    <w:p w14:paraId="3D60DE5A" w14:textId="631EFFF9" w:rsidR="00C320D0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7E6FD3">
        <w:rPr>
          <w:rFonts w:ascii="Arial" w:hAnsi="Arial" w:cs="Arial"/>
          <w:spacing w:val="-1"/>
        </w:rPr>
        <w:tab/>
      </w:r>
      <w:r w:rsidR="004D67D0" w:rsidRPr="004D67D0">
        <w:rPr>
          <w:rFonts w:ascii="Arial" w:hAnsi="Arial" w:cs="Arial"/>
          <w:spacing w:val="-1"/>
        </w:rPr>
        <w:t>Ing. Ondřej Svoboda, Ph.D.</w:t>
      </w:r>
      <w:r w:rsidR="00740A58" w:rsidRPr="00E1311E">
        <w:rPr>
          <w:rFonts w:ascii="Arial" w:hAnsi="Arial" w:cs="Arial"/>
          <w:spacing w:val="-1"/>
        </w:rPr>
        <w:t xml:space="preserve">, ředitel </w:t>
      </w:r>
    </w:p>
    <w:p w14:paraId="483EFBB6" w14:textId="374EE63F" w:rsidR="005C4A56" w:rsidRPr="000B57BF" w:rsidRDefault="00267FE8" w:rsidP="00267FE8">
      <w:pPr>
        <w:jc w:val="both"/>
        <w:rPr>
          <w:rFonts w:ascii="Arial" w:eastAsia="Calibri" w:hAnsi="Arial" w:cs="Arial"/>
          <w:spacing w:val="-1"/>
        </w:rPr>
      </w:pPr>
      <w:r w:rsidRPr="00E1311E">
        <w:rPr>
          <w:rFonts w:ascii="Arial" w:eastAsia="Calibri" w:hAnsi="Arial" w:cs="Arial"/>
          <w:spacing w:val="-1"/>
        </w:rPr>
        <w:t>Kontaktní osob</w:t>
      </w:r>
      <w:r w:rsidR="00B5443C" w:rsidRPr="00E1311E">
        <w:rPr>
          <w:rFonts w:ascii="Arial" w:eastAsia="Calibri" w:hAnsi="Arial" w:cs="Arial"/>
          <w:spacing w:val="-1"/>
        </w:rPr>
        <w:t xml:space="preserve">a pro </w:t>
      </w:r>
      <w:r w:rsidR="007139B7" w:rsidRPr="00E1311E">
        <w:rPr>
          <w:rFonts w:ascii="Arial" w:eastAsia="Calibri" w:hAnsi="Arial" w:cs="Arial"/>
          <w:spacing w:val="-1"/>
        </w:rPr>
        <w:t>dodávky</w:t>
      </w:r>
      <w:r w:rsidRPr="00E1311E">
        <w:rPr>
          <w:rFonts w:ascii="Arial" w:eastAsia="Calibri" w:hAnsi="Arial" w:cs="Arial"/>
          <w:spacing w:val="-1"/>
        </w:rPr>
        <w:t>:</w:t>
      </w:r>
      <w:r w:rsidR="007E6FD3">
        <w:rPr>
          <w:rFonts w:ascii="Arial" w:eastAsia="Calibri" w:hAnsi="Arial" w:cs="Arial"/>
          <w:spacing w:val="-1"/>
        </w:rPr>
        <w:tab/>
      </w:r>
      <w:r w:rsidR="004D67D0">
        <w:rPr>
          <w:rFonts w:ascii="Arial" w:eastAsia="Calibri" w:hAnsi="Arial" w:cs="Arial"/>
          <w:spacing w:val="-1"/>
        </w:rPr>
        <w:t xml:space="preserve">Ing. </w:t>
      </w:r>
      <w:r w:rsidR="0064122D">
        <w:rPr>
          <w:rFonts w:ascii="Arial" w:eastAsia="Calibri" w:hAnsi="Arial" w:cs="Arial"/>
          <w:spacing w:val="-1"/>
        </w:rPr>
        <w:t xml:space="preserve">Petr </w:t>
      </w:r>
      <w:r w:rsidR="004D67D0" w:rsidRPr="004D67D0">
        <w:rPr>
          <w:rFonts w:ascii="Arial" w:eastAsia="Calibri" w:hAnsi="Arial" w:cs="Arial"/>
          <w:spacing w:val="-1"/>
        </w:rPr>
        <w:t>Škrabal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496B20" w:rsidRPr="00E1311E">
        <w:rPr>
          <w:rFonts w:ascii="Arial" w:eastAsia="Calibri" w:hAnsi="Arial" w:cs="Arial"/>
          <w:spacing w:val="-1"/>
        </w:rPr>
        <w:t>tel. č.+ 420 </w:t>
      </w:r>
      <w:r w:rsidR="004D67D0" w:rsidRPr="004D67D0">
        <w:rPr>
          <w:rFonts w:ascii="Arial" w:eastAsia="Calibri" w:hAnsi="Arial" w:cs="Arial"/>
          <w:spacing w:val="-1"/>
        </w:rPr>
        <w:t>266 173 260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496B20">
        <w:rPr>
          <w:rFonts w:ascii="Arial" w:eastAsia="Calibri" w:hAnsi="Arial" w:cs="Arial"/>
          <w:spacing w:val="-1"/>
        </w:rPr>
        <w:tab/>
      </w:r>
      <w:r w:rsidR="005C4A56" w:rsidRPr="00496B20">
        <w:rPr>
          <w:rFonts w:ascii="Arial" w:eastAsia="Calibri" w:hAnsi="Arial" w:cs="Arial"/>
          <w:spacing w:val="-1"/>
        </w:rPr>
        <w:t xml:space="preserve">e-mail: </w:t>
      </w:r>
      <w:bookmarkStart w:id="1" w:name="_Hlk132297097"/>
      <w:r w:rsidR="004D67D0">
        <w:rPr>
          <w:rFonts w:ascii="Tahoma" w:hAnsi="Tahoma" w:cs="Tahoma"/>
          <w:color w:val="000000"/>
          <w:sz w:val="21"/>
          <w:szCs w:val="21"/>
          <w:shd w:val="clear" w:color="auto" w:fill="FFFFFF"/>
        </w:rPr>
        <w:t>skrabal@ujf.cas.cz</w:t>
      </w:r>
      <w:r w:rsidR="00496B20">
        <w:t xml:space="preserve"> </w:t>
      </w:r>
      <w:bookmarkEnd w:id="1"/>
    </w:p>
    <w:p w14:paraId="334B46DD" w14:textId="68E3E337" w:rsidR="00A92ABB" w:rsidRPr="000B57BF" w:rsidRDefault="00D42A87" w:rsidP="00905EF4">
      <w:pPr>
        <w:jc w:val="both"/>
        <w:rPr>
          <w:rFonts w:ascii="Arial" w:hAnsi="Arial" w:cs="Arial"/>
          <w:spacing w:val="-1"/>
        </w:rPr>
      </w:pPr>
      <w:r w:rsidRPr="000B57BF">
        <w:rPr>
          <w:rFonts w:ascii="Arial" w:hAnsi="Arial" w:cs="Arial"/>
          <w:spacing w:val="-1"/>
        </w:rPr>
        <w:t>Č</w:t>
      </w:r>
      <w:r w:rsidR="004E6554" w:rsidRPr="000B57BF">
        <w:rPr>
          <w:rFonts w:ascii="Arial" w:hAnsi="Arial" w:cs="Arial"/>
          <w:spacing w:val="-1"/>
        </w:rPr>
        <w:t xml:space="preserve">íslo účtu: </w:t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7E6FD3">
        <w:rPr>
          <w:rFonts w:ascii="Arial" w:hAnsi="Arial" w:cs="Arial"/>
          <w:spacing w:val="-1"/>
        </w:rPr>
        <w:tab/>
      </w:r>
      <w:r w:rsidR="004E6554" w:rsidRPr="000B57BF">
        <w:rPr>
          <w:rFonts w:ascii="Arial" w:hAnsi="Arial" w:cs="Arial"/>
          <w:spacing w:val="-1"/>
        </w:rPr>
        <w:t>671958383/0300</w:t>
      </w:r>
    </w:p>
    <w:p w14:paraId="69EA6CA4" w14:textId="09909724" w:rsidR="00A92ABB" w:rsidRPr="00E1311E" w:rsidRDefault="00D42A87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IČO:</w:t>
      </w:r>
      <w:r w:rsidR="004E6554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7E6FD3">
        <w:rPr>
          <w:rFonts w:ascii="Arial" w:hAnsi="Arial" w:cs="Arial"/>
          <w:spacing w:val="-1"/>
        </w:rPr>
        <w:tab/>
      </w:r>
      <w:r w:rsidR="004E6554" w:rsidRPr="00E1311E">
        <w:rPr>
          <w:rFonts w:ascii="Arial" w:hAnsi="Arial" w:cs="Arial"/>
          <w:spacing w:val="-1"/>
        </w:rPr>
        <w:t>61389005</w:t>
      </w:r>
    </w:p>
    <w:p w14:paraId="6156C00B" w14:textId="0B02F19C" w:rsidR="0029670F" w:rsidRPr="00E1311E" w:rsidRDefault="004E6554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7E6FD3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CZ61389005</w:t>
      </w:r>
      <w:r w:rsidR="00767BA5" w:rsidRPr="00E1311E">
        <w:rPr>
          <w:rFonts w:ascii="Arial" w:hAnsi="Arial" w:cs="Arial"/>
        </w:rPr>
        <w:t xml:space="preserve"> </w:t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</w:p>
    <w:p w14:paraId="5812587C" w14:textId="1BB2D720" w:rsidR="0029670F" w:rsidRPr="00E1311E" w:rsidRDefault="00D72179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(dále jen </w:t>
      </w:r>
      <w:r w:rsidR="003814AA" w:rsidRPr="00E1311E">
        <w:rPr>
          <w:rFonts w:ascii="Arial" w:hAnsi="Arial" w:cs="Arial"/>
          <w:spacing w:val="-1"/>
        </w:rPr>
        <w:t>„</w:t>
      </w:r>
      <w:r w:rsidR="00407543" w:rsidRPr="00407543">
        <w:rPr>
          <w:rFonts w:ascii="Arial" w:hAnsi="Arial" w:cs="Arial"/>
          <w:b/>
          <w:spacing w:val="-1"/>
        </w:rPr>
        <w:t>O</w:t>
      </w:r>
      <w:r w:rsidR="005C4A56" w:rsidRPr="00407543">
        <w:rPr>
          <w:rFonts w:ascii="Arial" w:hAnsi="Arial" w:cs="Arial"/>
          <w:b/>
          <w:spacing w:val="-1"/>
        </w:rPr>
        <w:t>bj</w:t>
      </w:r>
      <w:r w:rsidR="005C4A56" w:rsidRPr="00E1311E">
        <w:rPr>
          <w:rFonts w:ascii="Arial" w:hAnsi="Arial" w:cs="Arial"/>
          <w:b/>
          <w:spacing w:val="-1"/>
        </w:rPr>
        <w:t>ednatel</w:t>
      </w:r>
      <w:r w:rsidRPr="00E1311E">
        <w:rPr>
          <w:rFonts w:ascii="Arial" w:hAnsi="Arial" w:cs="Arial"/>
          <w:spacing w:val="-1"/>
        </w:rPr>
        <w:t>“) na straně jedné</w:t>
      </w:r>
    </w:p>
    <w:p w14:paraId="52D97BD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7C71BFE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a</w:t>
      </w:r>
    </w:p>
    <w:p w14:paraId="32DCBD7E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595E4EE2" w14:textId="72478D5D" w:rsidR="00267FE8" w:rsidRPr="00E1311E" w:rsidRDefault="00767BA5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Dodavatel</w:t>
      </w:r>
      <w:r w:rsidR="00267FE8" w:rsidRPr="00E1311E">
        <w:rPr>
          <w:rFonts w:ascii="Arial" w:hAnsi="Arial" w:cs="Arial"/>
          <w:spacing w:val="-1"/>
        </w:rPr>
        <w:t xml:space="preserve">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4D67D0">
        <w:rPr>
          <w:rFonts w:ascii="Arial" w:hAnsi="Arial" w:cs="Arial"/>
          <w:spacing w:val="-1"/>
        </w:rPr>
        <w:t xml:space="preserve">                     </w:t>
      </w:r>
    </w:p>
    <w:p w14:paraId="12051237" w14:textId="7F753189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Sídlo: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</w:p>
    <w:p w14:paraId="679880D9" w14:textId="4DFA4862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</w:p>
    <w:p w14:paraId="21728175" w14:textId="0AFBA3A0" w:rsidR="002F04EE" w:rsidRDefault="00267FE8" w:rsidP="00267FE8">
      <w:pPr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 xml:space="preserve">Kontaktní osoba k plnění </w:t>
      </w:r>
      <w:proofErr w:type="spellStart"/>
      <w:r w:rsidRPr="00E1311E">
        <w:rPr>
          <w:rFonts w:ascii="Arial" w:hAnsi="Arial" w:cs="Arial"/>
          <w:spacing w:val="-1"/>
        </w:rPr>
        <w:t>sml</w:t>
      </w:r>
      <w:proofErr w:type="spellEnd"/>
      <w:r w:rsidR="005C4A56" w:rsidRPr="00E1311E">
        <w:rPr>
          <w:rFonts w:ascii="Arial" w:hAnsi="Arial" w:cs="Arial"/>
          <w:spacing w:val="-1"/>
        </w:rPr>
        <w:t>.</w:t>
      </w:r>
      <w:r w:rsidRPr="00E1311E">
        <w:rPr>
          <w:rFonts w:ascii="Arial" w:hAnsi="Arial" w:cs="Arial"/>
          <w:spacing w:val="-1"/>
        </w:rPr>
        <w:t>:</w:t>
      </w:r>
      <w:r w:rsidR="005C4A56" w:rsidRPr="00E1311E">
        <w:rPr>
          <w:rFonts w:ascii="Arial" w:hAnsi="Arial" w:cs="Arial"/>
          <w:spacing w:val="-1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0A644D">
        <w:rPr>
          <w:rFonts w:ascii="Arial" w:hAnsi="Arial" w:cs="Arial"/>
          <w:spacing w:val="4"/>
        </w:rPr>
        <w:t xml:space="preserve">          </w:t>
      </w:r>
      <w:r w:rsidR="004D67D0">
        <w:rPr>
          <w:rFonts w:ascii="Arial" w:hAnsi="Arial" w:cs="Arial"/>
          <w:spacing w:val="4"/>
        </w:rPr>
        <w:tab/>
      </w:r>
      <w:r w:rsidR="004D67D0">
        <w:rPr>
          <w:rFonts w:ascii="Arial" w:hAnsi="Arial" w:cs="Arial"/>
          <w:spacing w:val="4"/>
        </w:rPr>
        <w:tab/>
      </w:r>
      <w:r w:rsidR="004D67D0">
        <w:rPr>
          <w:rFonts w:ascii="Arial" w:hAnsi="Arial" w:cs="Arial"/>
          <w:spacing w:val="4"/>
        </w:rPr>
        <w:tab/>
      </w:r>
      <w:r w:rsidR="007E6FD3">
        <w:rPr>
          <w:rFonts w:ascii="Arial" w:hAnsi="Arial" w:cs="Arial"/>
          <w:spacing w:val="4"/>
        </w:rPr>
        <w:tab/>
      </w:r>
      <w:r w:rsidR="005C4A56" w:rsidRPr="00E1311E">
        <w:rPr>
          <w:rFonts w:ascii="Arial" w:hAnsi="Arial" w:cs="Arial"/>
        </w:rPr>
        <w:t>tel. č.:</w:t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0A644D">
        <w:rPr>
          <w:rFonts w:ascii="Arial" w:hAnsi="Arial" w:cs="Arial"/>
        </w:rPr>
        <w:t xml:space="preserve">           </w:t>
      </w:r>
    </w:p>
    <w:p w14:paraId="6093FFDD" w14:textId="40DD3095" w:rsidR="00267FE8" w:rsidRPr="00E1311E" w:rsidRDefault="005C4A56" w:rsidP="007E6FD3">
      <w:pPr>
        <w:ind w:left="2880" w:firstLine="72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</w:rPr>
        <w:t xml:space="preserve">e-mail: </w:t>
      </w:r>
    </w:p>
    <w:p w14:paraId="28CBA4DE" w14:textId="009D9E1F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Bank. </w:t>
      </w:r>
      <w:r w:rsidR="005C4A56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 xml:space="preserve">pojení: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</w:p>
    <w:p w14:paraId="27809B7C" w14:textId="39C7C482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Číslo účtu: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</w:p>
    <w:p w14:paraId="0BD9BECA" w14:textId="3FCA8060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IČO: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</w:p>
    <w:p w14:paraId="3B78FD96" w14:textId="103CCCF4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</w:t>
      </w:r>
      <w:r w:rsidR="002F04EE">
        <w:rPr>
          <w:rFonts w:ascii="Arial" w:hAnsi="Arial" w:cs="Arial"/>
          <w:spacing w:val="-1"/>
        </w:rPr>
        <w:t xml:space="preserve">  </w:t>
      </w:r>
    </w:p>
    <w:p w14:paraId="2BA531CB" w14:textId="078F6F1B" w:rsidR="00267FE8" w:rsidRPr="00E1311E" w:rsidRDefault="00267FE8" w:rsidP="00267FE8">
      <w:pPr>
        <w:jc w:val="both"/>
        <w:rPr>
          <w:rFonts w:ascii="Arial" w:hAnsi="Arial" w:cs="Arial"/>
          <w:spacing w:val="4"/>
          <w:sz w:val="24"/>
          <w:szCs w:val="24"/>
        </w:rPr>
      </w:pPr>
      <w:r w:rsidRPr="00E1311E">
        <w:rPr>
          <w:rFonts w:ascii="Arial" w:hAnsi="Arial" w:cs="Arial"/>
          <w:spacing w:val="-1"/>
        </w:rPr>
        <w:t>Zapsaný v</w:t>
      </w:r>
      <w:r w:rsidR="005C4A56" w:rsidRPr="00E1311E">
        <w:rPr>
          <w:rFonts w:ascii="Arial" w:hAnsi="Arial" w:cs="Arial"/>
          <w:spacing w:val="-1"/>
        </w:rPr>
        <w:t xml:space="preserve"> OR: </w:t>
      </w:r>
      <w:r w:rsidR="005C4A56" w:rsidRPr="00E1311E">
        <w:rPr>
          <w:rFonts w:ascii="Arial" w:hAnsi="Arial" w:cs="Arial"/>
          <w:spacing w:val="-1"/>
        </w:rPr>
        <w:tab/>
      </w:r>
    </w:p>
    <w:p w14:paraId="72827D52" w14:textId="77777777" w:rsidR="000B40C8" w:rsidRPr="00E1311E" w:rsidRDefault="000B40C8" w:rsidP="00267FE8">
      <w:pPr>
        <w:jc w:val="both"/>
        <w:rPr>
          <w:rFonts w:ascii="Arial" w:hAnsi="Arial" w:cs="Arial"/>
          <w:spacing w:val="-1"/>
        </w:rPr>
      </w:pPr>
    </w:p>
    <w:p w14:paraId="7B740B77" w14:textId="72C0DC35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(dále jen „</w:t>
      </w:r>
      <w:r w:rsidR="00407543">
        <w:rPr>
          <w:rFonts w:ascii="Arial" w:hAnsi="Arial" w:cs="Arial"/>
          <w:b/>
          <w:spacing w:val="-1"/>
        </w:rPr>
        <w:t>D</w:t>
      </w:r>
      <w:r w:rsidR="00767BA5" w:rsidRPr="00E1311E">
        <w:rPr>
          <w:rFonts w:ascii="Arial" w:hAnsi="Arial" w:cs="Arial"/>
          <w:b/>
          <w:spacing w:val="-1"/>
        </w:rPr>
        <w:t>odavatel</w:t>
      </w:r>
      <w:r w:rsidRPr="00E1311E">
        <w:rPr>
          <w:rFonts w:ascii="Arial" w:hAnsi="Arial" w:cs="Arial"/>
          <w:spacing w:val="-1"/>
        </w:rPr>
        <w:t>“) na straně druhé</w:t>
      </w:r>
      <w:r w:rsidR="007E6FD3">
        <w:rPr>
          <w:rFonts w:ascii="Arial" w:hAnsi="Arial" w:cs="Arial"/>
          <w:spacing w:val="-1"/>
        </w:rPr>
        <w:t>,</w:t>
      </w:r>
    </w:p>
    <w:p w14:paraId="2DE8C274" w14:textId="77777777" w:rsidR="000D7752" w:rsidRPr="00E1311E" w:rsidRDefault="000D7752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28455AB6" w14:textId="6BCCC819" w:rsidR="009B4A4B" w:rsidRPr="00E1311E" w:rsidRDefault="009B4A4B" w:rsidP="009B4A4B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(společně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dále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také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„</w:t>
      </w:r>
      <w:r w:rsidRPr="00E1311E">
        <w:rPr>
          <w:rFonts w:ascii="Arial" w:hAnsi="Arial" w:cs="Arial"/>
          <w:b/>
        </w:rPr>
        <w:t>smluvní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strany</w:t>
      </w:r>
      <w:r w:rsidRPr="00E1311E">
        <w:rPr>
          <w:rFonts w:ascii="Arial" w:hAnsi="Arial" w:cs="Arial"/>
        </w:rPr>
        <w:t>“)</w:t>
      </w:r>
      <w:r w:rsidR="007E6FD3">
        <w:rPr>
          <w:rFonts w:ascii="Arial" w:hAnsi="Arial" w:cs="Arial"/>
        </w:rPr>
        <w:t>.</w:t>
      </w:r>
    </w:p>
    <w:p w14:paraId="0E49E524" w14:textId="77777777" w:rsidR="00B047D6" w:rsidRPr="00E1311E" w:rsidRDefault="00B047D6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1D781541" w14:textId="77777777" w:rsidR="0088129F" w:rsidRPr="00E1311E" w:rsidRDefault="0088129F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2C4CDF6" w14:textId="77777777" w:rsidR="00CE5CDA" w:rsidRPr="00E1311E" w:rsidRDefault="00CE5CDA" w:rsidP="00CE5CDA">
      <w:pPr>
        <w:pStyle w:val="Nadpis1"/>
        <w:ind w:left="0"/>
        <w:jc w:val="center"/>
        <w:rPr>
          <w:rFonts w:ascii="Arial" w:hAnsi="Arial" w:cs="Arial"/>
          <w:b w:val="0"/>
          <w:bCs w:val="0"/>
        </w:rPr>
      </w:pPr>
      <w:r w:rsidRPr="00E1311E">
        <w:rPr>
          <w:rFonts w:ascii="Arial" w:hAnsi="Arial" w:cs="Arial"/>
        </w:rPr>
        <w:t>I.</w:t>
      </w:r>
    </w:p>
    <w:p w14:paraId="131E4198" w14:textId="77777777" w:rsidR="00CE5CDA" w:rsidRPr="00E1311E" w:rsidRDefault="00CE5CDA" w:rsidP="00CE5CD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Preambule</w:t>
      </w:r>
    </w:p>
    <w:p w14:paraId="0AC714E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3F5C102B" w14:textId="0CF53762" w:rsidR="009B4A4B" w:rsidRPr="00E1311E" w:rsidRDefault="009B4A4B" w:rsidP="009B4A4B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 xml:space="preserve">Výše uvedené smluvní strany </w:t>
      </w:r>
      <w:r w:rsidRPr="00CD5E92">
        <w:rPr>
          <w:rFonts w:ascii="Arial" w:hAnsi="Arial" w:cs="Arial"/>
          <w:spacing w:val="4"/>
          <w:lang w:val="cs-CZ"/>
        </w:rPr>
        <w:t xml:space="preserve">uzavírají na základě nabídky </w:t>
      </w:r>
      <w:r w:rsidR="0063642A">
        <w:rPr>
          <w:rFonts w:ascii="Arial" w:hAnsi="Arial" w:cs="Arial"/>
          <w:spacing w:val="4"/>
          <w:lang w:val="cs-CZ"/>
        </w:rPr>
        <w:t>D</w:t>
      </w:r>
      <w:r w:rsidRPr="00CD5E92">
        <w:rPr>
          <w:rFonts w:ascii="Arial" w:hAnsi="Arial" w:cs="Arial"/>
          <w:spacing w:val="4"/>
          <w:lang w:val="cs-CZ"/>
        </w:rPr>
        <w:t>odavatele předložené na základě vyhlášené veřejné zakázky s názvem „</w:t>
      </w:r>
      <w:r w:rsidR="000D15D6" w:rsidRPr="000D15D6">
        <w:rPr>
          <w:rFonts w:ascii="Arial" w:hAnsi="Arial" w:cs="Arial"/>
          <w:spacing w:val="4"/>
          <w:lang w:val="cs-CZ"/>
        </w:rPr>
        <w:t>RÁMCOVÁ DOHODA O POSKYTOVÁNÍ PRÁVA UŽITÍ K SOFTWAROVÝM PRODUKTŮM MICROSOFT</w:t>
      </w:r>
      <w:r w:rsidRPr="00CD5E92">
        <w:rPr>
          <w:rFonts w:ascii="Arial" w:hAnsi="Arial" w:cs="Arial"/>
          <w:spacing w:val="4"/>
          <w:lang w:val="cs-CZ"/>
        </w:rPr>
        <w:t>“,</w:t>
      </w:r>
      <w:r>
        <w:rPr>
          <w:rFonts w:ascii="Arial" w:hAnsi="Arial" w:cs="Arial"/>
          <w:spacing w:val="4"/>
          <w:lang w:val="cs-CZ"/>
        </w:rPr>
        <w:t xml:space="preserve"> analogicky </w:t>
      </w:r>
      <w:r w:rsidRPr="00CD5E92">
        <w:rPr>
          <w:rFonts w:ascii="Arial" w:hAnsi="Arial" w:cs="Arial"/>
          <w:spacing w:val="4"/>
          <w:lang w:val="cs-CZ"/>
        </w:rPr>
        <w:t>dle zákona č</w:t>
      </w:r>
      <w:r>
        <w:rPr>
          <w:rFonts w:ascii="Arial" w:hAnsi="Arial" w:cs="Arial"/>
          <w:spacing w:val="4"/>
          <w:lang w:val="cs-CZ"/>
        </w:rPr>
        <w:t>.</w:t>
      </w:r>
      <w:r w:rsidRPr="00CD5E92">
        <w:rPr>
          <w:rFonts w:ascii="Arial" w:hAnsi="Arial" w:cs="Arial"/>
          <w:spacing w:val="4"/>
          <w:lang w:val="cs-CZ"/>
        </w:rPr>
        <w:t xml:space="preserve"> 134/2016 Sb., o zadávání veřejných zakázek, v rámci kterého byla </w:t>
      </w:r>
      <w:r w:rsidRPr="00E1311E">
        <w:rPr>
          <w:rFonts w:ascii="Arial" w:hAnsi="Arial" w:cs="Arial"/>
          <w:spacing w:val="4"/>
          <w:lang w:val="cs-CZ"/>
        </w:rPr>
        <w:t xml:space="preserve">nabídka dodavatele vybrána jako nejvýhodnější, tuto </w:t>
      </w:r>
      <w:r w:rsidR="005D2CCE">
        <w:rPr>
          <w:rFonts w:ascii="Arial" w:hAnsi="Arial" w:cs="Arial"/>
          <w:spacing w:val="4"/>
          <w:lang w:val="cs-CZ"/>
        </w:rPr>
        <w:t>Dohodu</w:t>
      </w:r>
      <w:r w:rsidRPr="00D11431">
        <w:rPr>
          <w:rFonts w:ascii="Arial" w:hAnsi="Arial" w:cs="Arial"/>
          <w:spacing w:val="4"/>
          <w:lang w:val="cs-CZ"/>
        </w:rPr>
        <w:t xml:space="preserve"> o dodávkách (dále jen „</w:t>
      </w:r>
      <w:r w:rsidR="005D2CCE">
        <w:rPr>
          <w:rFonts w:ascii="Arial" w:hAnsi="Arial" w:cs="Arial"/>
          <w:spacing w:val="4"/>
          <w:lang w:val="cs-CZ"/>
        </w:rPr>
        <w:t>Dohoda</w:t>
      </w:r>
      <w:r w:rsidRPr="00D11431">
        <w:rPr>
          <w:rFonts w:ascii="Arial" w:hAnsi="Arial" w:cs="Arial"/>
          <w:spacing w:val="4"/>
          <w:lang w:val="cs-CZ"/>
        </w:rPr>
        <w:t>“ a „Nabídka“).</w:t>
      </w:r>
      <w:r w:rsidRPr="00E1311E">
        <w:rPr>
          <w:rFonts w:ascii="Arial" w:hAnsi="Arial" w:cs="Arial"/>
          <w:spacing w:val="4"/>
          <w:lang w:val="cs-CZ"/>
        </w:rPr>
        <w:t xml:space="preserve"> </w:t>
      </w:r>
    </w:p>
    <w:p w14:paraId="49E52A72" w14:textId="77777777" w:rsidR="009B4A4B" w:rsidRPr="00E1311E" w:rsidRDefault="009B4A4B" w:rsidP="009B4A4B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</w:p>
    <w:p w14:paraId="779A35AC" w14:textId="77777777" w:rsidR="009B4A4B" w:rsidRPr="00E1311E" w:rsidRDefault="009B4A4B" w:rsidP="009B4A4B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lastRenderedPageBreak/>
        <w:t xml:space="preserve">Dodavatel potvrzuje, že se v plném rozsahu seznámil s rozsahem a povahou dodávky týkající se předmětu výše uvedené veřejné zakázky, že jsou mu známy veškeré technické, kvalitativní </w:t>
      </w:r>
      <w:r w:rsidRPr="00E1311E">
        <w:rPr>
          <w:rFonts w:ascii="Arial" w:eastAsia="Calibri" w:hAnsi="Arial" w:cs="Arial"/>
          <w:lang w:val="cs-CZ"/>
        </w:rPr>
        <w:t>a jiné podmínky a že disponuje takovými kapacitami a odbornými znalostmi, které jsou k plnění nezbytné.</w:t>
      </w:r>
    </w:p>
    <w:p w14:paraId="049E7481" w14:textId="77777777" w:rsidR="007E6FD3" w:rsidRDefault="007E6FD3" w:rsidP="00EC1E2C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</w:p>
    <w:p w14:paraId="6347FFA4" w14:textId="323A60C0" w:rsidR="00EC1E2C" w:rsidRPr="00E1311E" w:rsidRDefault="00B5443C" w:rsidP="00EC1E2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Pr="00E1311E">
        <w:rPr>
          <w:rFonts w:ascii="Arial" w:eastAsia="Calibri" w:hAnsi="Arial" w:cs="Arial"/>
          <w:lang w:val="cs-CZ"/>
        </w:rPr>
        <w:t xml:space="preserve"> </w:t>
      </w:r>
      <w:r w:rsidR="00EC1E2C" w:rsidRPr="00E1311E">
        <w:rPr>
          <w:rFonts w:ascii="Arial" w:eastAsia="Calibri" w:hAnsi="Arial" w:cs="Arial"/>
          <w:lang w:val="cs-CZ"/>
        </w:rPr>
        <w:t xml:space="preserve">bere na vědomí, že </w:t>
      </w:r>
      <w:r w:rsidR="00972E36">
        <w:rPr>
          <w:rFonts w:ascii="Arial" w:eastAsia="Calibri" w:hAnsi="Arial" w:cs="Arial"/>
          <w:lang w:val="cs-CZ"/>
        </w:rPr>
        <w:t>O</w:t>
      </w:r>
      <w:r w:rsidRPr="00E1311E">
        <w:rPr>
          <w:rFonts w:ascii="Arial" w:eastAsia="Calibri" w:hAnsi="Arial" w:cs="Arial"/>
          <w:lang w:val="cs-CZ"/>
        </w:rPr>
        <w:t>bjednatel</w:t>
      </w:r>
      <w:r w:rsidR="00EC1E2C" w:rsidRPr="00E1311E">
        <w:rPr>
          <w:rFonts w:ascii="Arial" w:eastAsia="Calibri" w:hAnsi="Arial" w:cs="Arial"/>
          <w:lang w:val="cs-CZ"/>
        </w:rPr>
        <w:t xml:space="preserve"> je subjektem povinným zveřejňovat smlouvy dle zákona č.</w:t>
      </w:r>
      <w:r w:rsidR="000C4BC9" w:rsidRPr="00E1311E">
        <w:rPr>
          <w:rFonts w:ascii="Arial" w:eastAsia="Calibri" w:hAnsi="Arial" w:cs="Arial"/>
          <w:lang w:val="cs-CZ"/>
        </w:rPr>
        <w:t> </w:t>
      </w:r>
      <w:r w:rsidR="00EC1E2C" w:rsidRPr="00E1311E">
        <w:rPr>
          <w:rFonts w:ascii="Arial" w:eastAsia="Calibri" w:hAnsi="Arial" w:cs="Arial"/>
          <w:lang w:val="cs-CZ"/>
        </w:rPr>
        <w:t>340/2015 Sb., o zvláštních podmínkách účinnosti některých smluv, uveřejňování těchto smluv a o registru smluv</w:t>
      </w:r>
      <w:r w:rsidR="00EC1E2C" w:rsidRPr="000B57BF">
        <w:rPr>
          <w:rFonts w:ascii="Arial" w:eastAsia="Calibri" w:hAnsi="Arial" w:cs="Arial"/>
          <w:lang w:val="cs-CZ"/>
        </w:rPr>
        <w:t xml:space="preserve">, ve znění pozdějších předpisů (dále jen zák. 340/2015 Sb.), a pokud tato smlouva splňuje podmínky pro uveřejnění, </w:t>
      </w:r>
      <w:r w:rsidRPr="000B57BF">
        <w:rPr>
          <w:rFonts w:ascii="Arial" w:eastAsia="Calibri" w:hAnsi="Arial" w:cs="Arial"/>
          <w:lang w:val="cs-CZ"/>
        </w:rPr>
        <w:t>Objednatel</w:t>
      </w:r>
      <w:r w:rsidR="00EC1E2C" w:rsidRPr="000B57BF">
        <w:rPr>
          <w:rFonts w:ascii="Arial" w:eastAsia="Calibri" w:hAnsi="Arial" w:cs="Arial"/>
          <w:lang w:val="cs-CZ"/>
        </w:rPr>
        <w:t xml:space="preserve"> tuto smlouvu uveřejní v registru smluv. Rozhodnou skutečností pro uveřejnění smlouvy v registru je zejména výše hodnoty za předmět plnění převyšující </w:t>
      </w:r>
      <w:r w:rsidR="00474BB7" w:rsidRPr="000B57BF">
        <w:rPr>
          <w:rFonts w:ascii="Arial" w:eastAsia="Calibri" w:hAnsi="Arial" w:cs="Arial"/>
          <w:lang w:val="cs-CZ"/>
        </w:rPr>
        <w:t>5</w:t>
      </w:r>
      <w:r w:rsidR="009B782C" w:rsidRPr="000B57BF">
        <w:rPr>
          <w:rFonts w:ascii="Arial" w:eastAsia="Calibri" w:hAnsi="Arial" w:cs="Arial"/>
          <w:lang w:val="cs-CZ"/>
        </w:rPr>
        <w:t>0</w:t>
      </w:r>
      <w:r w:rsidR="00EC1E2C" w:rsidRPr="000B57BF">
        <w:rPr>
          <w:rFonts w:ascii="Arial" w:eastAsia="Calibri" w:hAnsi="Arial" w:cs="Arial"/>
          <w:lang w:val="cs-CZ"/>
        </w:rPr>
        <w:t xml:space="preserve"> 000,- Kč bez DPH.</w:t>
      </w:r>
    </w:p>
    <w:p w14:paraId="25A22CF1" w14:textId="77777777" w:rsidR="0088129F" w:rsidRDefault="0088129F" w:rsidP="00EC1E2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632079DC" w14:textId="77777777" w:rsidR="0029670F" w:rsidRPr="00E1311E" w:rsidRDefault="0029670F" w:rsidP="0071577C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6FEFCBC7" w14:textId="3C9F801C" w:rsidR="0029670F" w:rsidRPr="00E1311E" w:rsidRDefault="00D72179" w:rsidP="00514E2E">
      <w:pPr>
        <w:ind w:left="720"/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Předmět</w:t>
      </w:r>
      <w:r w:rsidRPr="00E1311E">
        <w:rPr>
          <w:rFonts w:ascii="Arial" w:hAnsi="Arial" w:cs="Arial"/>
          <w:b/>
          <w:spacing w:val="-16"/>
        </w:rPr>
        <w:t xml:space="preserve"> </w:t>
      </w:r>
      <w:r w:rsidRPr="00E1311E">
        <w:rPr>
          <w:rFonts w:ascii="Arial" w:hAnsi="Arial" w:cs="Arial"/>
          <w:b/>
          <w:spacing w:val="-1"/>
        </w:rPr>
        <w:t>smlouvy</w:t>
      </w:r>
      <w:r w:rsidR="00EB2C9C" w:rsidRPr="00E1311E">
        <w:rPr>
          <w:rFonts w:ascii="Arial" w:hAnsi="Arial" w:cs="Arial"/>
          <w:b/>
          <w:spacing w:val="-1"/>
        </w:rPr>
        <w:t xml:space="preserve"> a</w:t>
      </w:r>
      <w:r w:rsidR="00217C3B" w:rsidRPr="00E1311E">
        <w:rPr>
          <w:rFonts w:ascii="Arial" w:hAnsi="Arial" w:cs="Arial"/>
          <w:b/>
          <w:spacing w:val="-1"/>
        </w:rPr>
        <w:t xml:space="preserve"> závazek </w:t>
      </w:r>
      <w:r w:rsidR="000C4BC9" w:rsidRPr="00E1311E">
        <w:rPr>
          <w:rFonts w:ascii="Arial" w:hAnsi="Arial" w:cs="Arial"/>
          <w:b/>
          <w:spacing w:val="-1"/>
        </w:rPr>
        <w:t>dodavatele</w:t>
      </w:r>
      <w:r w:rsidR="00EB31E3">
        <w:rPr>
          <w:rFonts w:ascii="Arial" w:hAnsi="Arial" w:cs="Arial"/>
          <w:b/>
          <w:spacing w:val="-1"/>
        </w:rPr>
        <w:t xml:space="preserve"> a objednatele</w:t>
      </w:r>
    </w:p>
    <w:p w14:paraId="5D698FD8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23548EC8" w14:textId="4FAEE677" w:rsidR="000D15D6" w:rsidRPr="005A6878" w:rsidRDefault="00D42A87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6878">
        <w:rPr>
          <w:rFonts w:ascii="Arial" w:hAnsi="Arial" w:cs="Arial"/>
        </w:rPr>
        <w:t xml:space="preserve">2.1. </w:t>
      </w:r>
      <w:r w:rsidR="000D15D6" w:rsidRPr="005A6878">
        <w:rPr>
          <w:rFonts w:ascii="Arial" w:hAnsi="Arial" w:cs="Arial"/>
        </w:rPr>
        <w:t>Předmětem této Dohody je zajištění poskytování práva užití (dále jen „Licence“) k softwarovým produktům společnosti Microsoft.</w:t>
      </w:r>
    </w:p>
    <w:p w14:paraId="6F9DF29E" w14:textId="77777777" w:rsidR="000D15D6" w:rsidRPr="005A6878" w:rsidRDefault="000D15D6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0927C5" w14:textId="5FC02750" w:rsidR="00092944" w:rsidRPr="005A6878" w:rsidRDefault="000D15D6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6878">
        <w:rPr>
          <w:rFonts w:ascii="Arial" w:hAnsi="Arial" w:cs="Arial"/>
        </w:rPr>
        <w:t xml:space="preserve">2.2. </w:t>
      </w:r>
      <w:bookmarkStart w:id="2" w:name="_Hlk194570312"/>
      <w:r w:rsidR="00423B20" w:rsidRPr="005A6878">
        <w:rPr>
          <w:rFonts w:ascii="Arial" w:hAnsi="Arial" w:cs="Arial"/>
        </w:rPr>
        <w:t xml:space="preserve">Dodavatel se touto Dohodou zavazuje </w:t>
      </w:r>
      <w:r w:rsidR="00964E39">
        <w:rPr>
          <w:rFonts w:ascii="Arial" w:hAnsi="Arial" w:cs="Arial"/>
        </w:rPr>
        <w:t xml:space="preserve">zajistit </w:t>
      </w:r>
      <w:r w:rsidRPr="005A6878">
        <w:rPr>
          <w:rFonts w:ascii="Arial" w:hAnsi="Arial" w:cs="Arial"/>
        </w:rPr>
        <w:t>poskytn</w:t>
      </w:r>
      <w:r w:rsidR="00964E39">
        <w:rPr>
          <w:rFonts w:ascii="Arial" w:hAnsi="Arial" w:cs="Arial"/>
        </w:rPr>
        <w:t>utí</w:t>
      </w:r>
      <w:r w:rsidRPr="005A6878">
        <w:rPr>
          <w:rFonts w:ascii="Arial" w:hAnsi="Arial" w:cs="Arial"/>
        </w:rPr>
        <w:t xml:space="preserve"> Licence </w:t>
      </w:r>
      <w:bookmarkEnd w:id="2"/>
      <w:r w:rsidR="00475FB2" w:rsidRPr="005A6878">
        <w:rPr>
          <w:rFonts w:ascii="Arial" w:hAnsi="Arial" w:cs="Arial"/>
        </w:rPr>
        <w:t>vč.</w:t>
      </w:r>
      <w:r w:rsidRPr="005A6878">
        <w:rPr>
          <w:rFonts w:ascii="Arial" w:hAnsi="Arial" w:cs="Arial"/>
        </w:rPr>
        <w:t xml:space="preserve"> </w:t>
      </w:r>
      <w:r w:rsidR="00302C59" w:rsidRPr="005A6878">
        <w:rPr>
          <w:rFonts w:ascii="Arial" w:hAnsi="Arial" w:cs="Arial"/>
        </w:rPr>
        <w:t xml:space="preserve">odpovídající </w:t>
      </w:r>
      <w:r w:rsidR="00475FB2" w:rsidRPr="005A6878">
        <w:rPr>
          <w:rFonts w:ascii="Arial" w:hAnsi="Arial" w:cs="Arial"/>
        </w:rPr>
        <w:t>technické podpory</w:t>
      </w:r>
      <w:r w:rsidR="00092944" w:rsidRPr="005A6878">
        <w:rPr>
          <w:rFonts w:ascii="Arial" w:hAnsi="Arial" w:cs="Arial"/>
        </w:rPr>
        <w:t>, to vše vymezené v</w:t>
      </w:r>
      <w:r w:rsidR="00782DFF" w:rsidRPr="005A6878">
        <w:rPr>
          <w:rFonts w:ascii="Arial" w:hAnsi="Arial" w:cs="Arial"/>
        </w:rPr>
        <w:t> tomto odstavci a též v</w:t>
      </w:r>
      <w:r w:rsidR="00092944" w:rsidRPr="005A6878">
        <w:rPr>
          <w:rFonts w:ascii="Arial" w:hAnsi="Arial" w:cs="Arial"/>
        </w:rPr>
        <w:t> Příloze č. 1 tvořící nedílnou součást této Dohody a zajistit, že Objednatel získá možnost nabýt licenc</w:t>
      </w:r>
      <w:r w:rsidRPr="005A6878">
        <w:rPr>
          <w:rFonts w:ascii="Arial" w:hAnsi="Arial" w:cs="Arial"/>
        </w:rPr>
        <w:t>e</w:t>
      </w:r>
      <w:r w:rsidR="00092944" w:rsidRPr="005A6878">
        <w:rPr>
          <w:rFonts w:ascii="Arial" w:hAnsi="Arial" w:cs="Arial"/>
        </w:rPr>
        <w:t xml:space="preserve"> o</w:t>
      </w:r>
      <w:r w:rsidR="00475FB2" w:rsidRPr="005A6878">
        <w:rPr>
          <w:rFonts w:ascii="Arial" w:hAnsi="Arial" w:cs="Arial"/>
        </w:rPr>
        <w:t>p</w:t>
      </w:r>
      <w:r w:rsidR="00092944" w:rsidRPr="005A6878">
        <w:rPr>
          <w:rFonts w:ascii="Arial" w:hAnsi="Arial" w:cs="Arial"/>
        </w:rPr>
        <w:t>ra</w:t>
      </w:r>
      <w:r w:rsidR="00475FB2" w:rsidRPr="005A6878">
        <w:rPr>
          <w:rFonts w:ascii="Arial" w:hAnsi="Arial" w:cs="Arial"/>
        </w:rPr>
        <w:t>v</w:t>
      </w:r>
      <w:r w:rsidR="00092944" w:rsidRPr="005A6878">
        <w:rPr>
          <w:rFonts w:ascii="Arial" w:hAnsi="Arial" w:cs="Arial"/>
        </w:rPr>
        <w:t>ňující jej k</w:t>
      </w:r>
      <w:r w:rsidRPr="005A6878">
        <w:rPr>
          <w:rFonts w:ascii="Arial" w:hAnsi="Arial" w:cs="Arial"/>
        </w:rPr>
        <w:t> </w:t>
      </w:r>
      <w:r w:rsidR="00092944" w:rsidRPr="005A6878">
        <w:rPr>
          <w:rFonts w:ascii="Arial" w:hAnsi="Arial" w:cs="Arial"/>
        </w:rPr>
        <w:t>užívání</w:t>
      </w:r>
      <w:r w:rsidRPr="005A6878">
        <w:rPr>
          <w:rFonts w:ascii="Arial" w:hAnsi="Arial" w:cs="Arial"/>
        </w:rPr>
        <w:t xml:space="preserve"> na období viz odst. 5 této Dohody</w:t>
      </w:r>
      <w:r w:rsidR="00955BBC" w:rsidRPr="005A6878">
        <w:rPr>
          <w:rFonts w:ascii="Arial" w:hAnsi="Arial" w:cs="Arial"/>
        </w:rPr>
        <w:t>.</w:t>
      </w:r>
    </w:p>
    <w:p w14:paraId="6F076F4E" w14:textId="0B45EEF0" w:rsidR="00782DFF" w:rsidRPr="005A6878" w:rsidRDefault="00782DFF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EC1A5F" w14:textId="63039CA9" w:rsidR="00782DFF" w:rsidRPr="005A6878" w:rsidRDefault="00782DFF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6878">
        <w:rPr>
          <w:rFonts w:ascii="Arial" w:hAnsi="Arial" w:cs="Arial"/>
        </w:rPr>
        <w:t>2.3. V případě, že výrobce softwaru v průběhu dohody změní produktovou skladbu a některý nabízený produkt již nebude dostupný, je dodavatel oprávněn nabídnout a dodat nový nástupnický produkt, který nahrazuje produkt původní.</w:t>
      </w:r>
    </w:p>
    <w:p w14:paraId="0F46E2E1" w14:textId="6475F231" w:rsidR="00475FB2" w:rsidRPr="005A6878" w:rsidRDefault="00475FB2" w:rsidP="0050299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D591547" w14:textId="707B0F42" w:rsidR="00475FB2" w:rsidRPr="005A6878" w:rsidRDefault="00475FB2" w:rsidP="00475FB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5A6878">
        <w:rPr>
          <w:rFonts w:ascii="Arial" w:hAnsi="Arial" w:cs="Arial"/>
        </w:rPr>
        <w:t>2.</w:t>
      </w:r>
      <w:r w:rsidR="00782DFF" w:rsidRPr="005A6878">
        <w:rPr>
          <w:rFonts w:ascii="Arial" w:hAnsi="Arial" w:cs="Arial"/>
        </w:rPr>
        <w:t>4</w:t>
      </w:r>
      <w:r w:rsidRPr="005A6878">
        <w:rPr>
          <w:rFonts w:ascii="Arial" w:hAnsi="Arial" w:cs="Arial"/>
        </w:rPr>
        <w:t>. Dodavatel prohlašuje, že je obchodní společností, která se zabývá prodejem softwarových produktů a také poskytováním služeb spojených s užíváním a údržbou softwarů.</w:t>
      </w:r>
    </w:p>
    <w:p w14:paraId="2C7A0480" w14:textId="6C3A97CD" w:rsidR="00475FB2" w:rsidRPr="005A6878" w:rsidRDefault="00475FB2" w:rsidP="00955B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D660B0F" w14:textId="1FD3CA89" w:rsidR="00475FB2" w:rsidRPr="005A6878" w:rsidRDefault="00475FB2" w:rsidP="00475FB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bookmarkStart w:id="3" w:name="_Hlk194570723"/>
      <w:r w:rsidRPr="005A6878">
        <w:rPr>
          <w:rFonts w:ascii="Arial" w:hAnsi="Arial" w:cs="Arial"/>
        </w:rPr>
        <w:t>2.</w:t>
      </w:r>
      <w:r w:rsidR="00782DFF" w:rsidRPr="005A6878">
        <w:rPr>
          <w:rFonts w:ascii="Arial" w:hAnsi="Arial" w:cs="Arial"/>
        </w:rPr>
        <w:t>5</w:t>
      </w:r>
      <w:r w:rsidRPr="005A6878">
        <w:rPr>
          <w:rFonts w:ascii="Arial" w:hAnsi="Arial" w:cs="Arial"/>
        </w:rPr>
        <w:t>. Dodavatel je držitelem statusu autorizovaného partnera Microsoft, na základě kterého je oprávněn poskytovat produkty společnosti Microsoft třetím osobám, a to včetně práva</w:t>
      </w:r>
      <w:r w:rsidR="003E242A">
        <w:rPr>
          <w:rFonts w:ascii="Arial" w:hAnsi="Arial" w:cs="Arial"/>
        </w:rPr>
        <w:t xml:space="preserve"> zprostředkovat</w:t>
      </w:r>
      <w:r w:rsidRPr="005A6878">
        <w:rPr>
          <w:rFonts w:ascii="Arial" w:hAnsi="Arial" w:cs="Arial"/>
        </w:rPr>
        <w:t xml:space="preserve"> poskyt</w:t>
      </w:r>
      <w:r w:rsidR="003E242A">
        <w:rPr>
          <w:rFonts w:ascii="Arial" w:hAnsi="Arial" w:cs="Arial"/>
        </w:rPr>
        <w:t>nutí</w:t>
      </w:r>
      <w:r w:rsidRPr="005A6878">
        <w:rPr>
          <w:rFonts w:ascii="Arial" w:hAnsi="Arial" w:cs="Arial"/>
        </w:rPr>
        <w:t xml:space="preserve"> oprávnění ke všem způsobům užití licencí společnosti Microsoft třetím osobám.</w:t>
      </w:r>
    </w:p>
    <w:bookmarkEnd w:id="3"/>
    <w:p w14:paraId="0FC092A5" w14:textId="77777777" w:rsidR="008C312B" w:rsidRPr="005A6878" w:rsidRDefault="008C312B" w:rsidP="00475FB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31E1E20" w14:textId="79976818" w:rsidR="00BE600D" w:rsidRPr="005A6878" w:rsidRDefault="00BE600D" w:rsidP="00BE600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5A6878">
        <w:rPr>
          <w:rFonts w:ascii="Arial" w:hAnsi="Arial" w:cs="Arial"/>
        </w:rPr>
        <w:t>2.</w:t>
      </w:r>
      <w:r w:rsidR="00782DFF" w:rsidRPr="005A6878">
        <w:rPr>
          <w:rFonts w:ascii="Arial" w:hAnsi="Arial" w:cs="Arial"/>
        </w:rPr>
        <w:t>6</w:t>
      </w:r>
      <w:r w:rsidRPr="005A6878">
        <w:rPr>
          <w:rFonts w:ascii="Arial" w:hAnsi="Arial" w:cs="Arial"/>
        </w:rPr>
        <w:t xml:space="preserve">. Dodavatel prohlašuje, že Objednateli zprovozní platformu pro objednávání a správu </w:t>
      </w:r>
      <w:r w:rsidR="006C6980" w:rsidRPr="005A6878">
        <w:rPr>
          <w:rFonts w:ascii="Arial" w:hAnsi="Arial" w:cs="Arial"/>
        </w:rPr>
        <w:t>L</w:t>
      </w:r>
      <w:r w:rsidRPr="005A6878">
        <w:rPr>
          <w:rFonts w:ascii="Arial" w:hAnsi="Arial" w:cs="Arial"/>
        </w:rPr>
        <w:t>icencí pověřenou osobou v režimu 24</w:t>
      </w:r>
      <w:r w:rsidR="00B650F1" w:rsidRPr="005A6878">
        <w:rPr>
          <w:rFonts w:ascii="Arial" w:hAnsi="Arial" w:cs="Arial"/>
        </w:rPr>
        <w:t>/</w:t>
      </w:r>
      <w:r w:rsidRPr="005A6878">
        <w:rPr>
          <w:rFonts w:ascii="Arial" w:hAnsi="Arial" w:cs="Arial"/>
        </w:rPr>
        <w:t xml:space="preserve">7. </w:t>
      </w:r>
    </w:p>
    <w:p w14:paraId="6F24C6FB" w14:textId="77777777" w:rsidR="00BE600D" w:rsidRPr="005A6878" w:rsidRDefault="00BE600D" w:rsidP="00955B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576663B" w14:textId="3F98223C" w:rsidR="00BE600D" w:rsidRPr="005A6878" w:rsidRDefault="00BE600D" w:rsidP="00955B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5A6878">
        <w:rPr>
          <w:rFonts w:ascii="Arial" w:hAnsi="Arial" w:cs="Arial"/>
        </w:rPr>
        <w:t>2.</w:t>
      </w:r>
      <w:r w:rsidR="00782DFF" w:rsidRPr="005A6878">
        <w:rPr>
          <w:rFonts w:ascii="Arial" w:hAnsi="Arial" w:cs="Arial"/>
        </w:rPr>
        <w:t>7</w:t>
      </w:r>
      <w:r w:rsidRPr="005A6878">
        <w:rPr>
          <w:rFonts w:ascii="Arial" w:hAnsi="Arial" w:cs="Arial"/>
        </w:rPr>
        <w:t xml:space="preserve">. Dodavatel prohlašuje, že provozuje Service </w:t>
      </w:r>
      <w:proofErr w:type="spellStart"/>
      <w:r w:rsidRPr="005A6878">
        <w:rPr>
          <w:rFonts w:ascii="Arial" w:hAnsi="Arial" w:cs="Arial"/>
        </w:rPr>
        <w:t>Desk</w:t>
      </w:r>
      <w:proofErr w:type="spellEnd"/>
      <w:r w:rsidRPr="005A6878">
        <w:rPr>
          <w:rFonts w:ascii="Arial" w:hAnsi="Arial" w:cs="Arial"/>
        </w:rPr>
        <w:t xml:space="preserve"> s možností zadávat tikety v režimu 24</w:t>
      </w:r>
      <w:r w:rsidR="00B650F1" w:rsidRPr="005A6878">
        <w:rPr>
          <w:rFonts w:ascii="Arial" w:hAnsi="Arial" w:cs="Arial"/>
        </w:rPr>
        <w:t>/</w:t>
      </w:r>
      <w:r w:rsidRPr="005A6878">
        <w:rPr>
          <w:rFonts w:ascii="Arial" w:hAnsi="Arial" w:cs="Arial"/>
        </w:rPr>
        <w:t xml:space="preserve">7.  </w:t>
      </w:r>
    </w:p>
    <w:p w14:paraId="2A3C862E" w14:textId="77777777" w:rsidR="00BE600D" w:rsidRPr="005A6878" w:rsidRDefault="00BE600D" w:rsidP="00BE600D">
      <w:pPr>
        <w:widowControl/>
        <w:rPr>
          <w:rFonts w:ascii="Arial" w:eastAsia="Malgun Gothic" w:hAnsi="Arial" w:cs="Arial"/>
          <w:spacing w:val="4"/>
        </w:rPr>
      </w:pPr>
      <w:r w:rsidRPr="005A6878">
        <w:rPr>
          <w:rFonts w:ascii="Arial" w:eastAsia="Malgun Gothic" w:hAnsi="Arial" w:cs="Arial"/>
          <w:spacing w:val="4"/>
        </w:rPr>
        <w:t>Základní úroveň podpory bude poskytovatelem poskytována v následujícím rozsahu:</w:t>
      </w:r>
    </w:p>
    <w:p w14:paraId="6EF454A5" w14:textId="116EBFBD" w:rsidR="00BE600D" w:rsidRPr="005A6878" w:rsidRDefault="00BE600D" w:rsidP="00BE600D">
      <w:pPr>
        <w:widowControl/>
        <w:numPr>
          <w:ilvl w:val="0"/>
          <w:numId w:val="40"/>
        </w:numPr>
        <w:textAlignment w:val="center"/>
        <w:rPr>
          <w:rFonts w:ascii="Arial" w:eastAsia="Malgun Gothic" w:hAnsi="Arial" w:cs="Arial"/>
          <w:spacing w:val="4"/>
        </w:rPr>
      </w:pPr>
      <w:r w:rsidRPr="005A6878">
        <w:rPr>
          <w:rFonts w:ascii="Arial" w:eastAsia="Malgun Gothic" w:hAnsi="Arial" w:cs="Arial"/>
          <w:spacing w:val="4"/>
        </w:rPr>
        <w:t>umožnit otevření incidentů technické podpory se zárukou řešení přímo výrobcem</w:t>
      </w:r>
      <w:r w:rsidR="0070208E" w:rsidRPr="005A6878">
        <w:rPr>
          <w:rFonts w:ascii="Arial" w:eastAsia="Malgun Gothic" w:hAnsi="Arial" w:cs="Arial"/>
          <w:spacing w:val="4"/>
        </w:rPr>
        <w:t>;</w:t>
      </w:r>
    </w:p>
    <w:p w14:paraId="2E603827" w14:textId="77777777" w:rsidR="00BE600D" w:rsidRPr="005A6878" w:rsidRDefault="00BE600D" w:rsidP="00BE600D">
      <w:pPr>
        <w:widowControl/>
        <w:numPr>
          <w:ilvl w:val="0"/>
          <w:numId w:val="40"/>
        </w:numPr>
        <w:textAlignment w:val="center"/>
        <w:rPr>
          <w:rFonts w:ascii="Arial" w:eastAsia="Malgun Gothic" w:hAnsi="Arial" w:cs="Arial"/>
          <w:spacing w:val="4"/>
        </w:rPr>
      </w:pPr>
      <w:r w:rsidRPr="005A6878">
        <w:rPr>
          <w:rFonts w:ascii="Arial" w:eastAsia="Malgun Gothic" w:hAnsi="Arial" w:cs="Arial"/>
          <w:spacing w:val="4"/>
        </w:rPr>
        <w:t>zajistit poskytování bezplatných konzultací a poradenství v českém jazyce v problematice licenční politiky a</w:t>
      </w:r>
    </w:p>
    <w:p w14:paraId="3C56ED89" w14:textId="6DB97FE9" w:rsidR="00BE600D" w:rsidRPr="005A6878" w:rsidRDefault="00BE600D" w:rsidP="00BE600D">
      <w:pPr>
        <w:widowControl/>
        <w:numPr>
          <w:ilvl w:val="0"/>
          <w:numId w:val="40"/>
        </w:numPr>
        <w:textAlignment w:val="center"/>
        <w:rPr>
          <w:rFonts w:ascii="Arial" w:eastAsia="Malgun Gothic" w:hAnsi="Arial" w:cs="Arial"/>
          <w:spacing w:val="4"/>
        </w:rPr>
      </w:pPr>
      <w:r w:rsidRPr="005A6878">
        <w:rPr>
          <w:rFonts w:ascii="Arial" w:eastAsia="Malgun Gothic" w:hAnsi="Arial" w:cs="Arial"/>
          <w:spacing w:val="4"/>
        </w:rPr>
        <w:t>optimalizace licenční politiky vedoucí k optimalizaci nákladů zadavatele po celé období trvání smluvního vztahu včetně zajištění provozního stavu poskytovaných služeb</w:t>
      </w:r>
      <w:r w:rsidR="00074FC7" w:rsidRPr="005A6878">
        <w:rPr>
          <w:rFonts w:ascii="Arial" w:eastAsia="Malgun Gothic" w:hAnsi="Arial" w:cs="Arial"/>
          <w:spacing w:val="4"/>
        </w:rPr>
        <w:t>.</w:t>
      </w:r>
    </w:p>
    <w:p w14:paraId="600B7931" w14:textId="37CBA8E3" w:rsidR="00475FB2" w:rsidRPr="00955BBC" w:rsidRDefault="00475FB2" w:rsidP="00955B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33352CB6" w14:textId="4F3198E0" w:rsidR="00475FB2" w:rsidRPr="00955BBC" w:rsidRDefault="008C312B" w:rsidP="00955B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2.</w:t>
      </w:r>
      <w:r w:rsidR="00782DFF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 xml:space="preserve">. </w:t>
      </w:r>
      <w:r w:rsidR="00475FB2" w:rsidRPr="00955BBC">
        <w:rPr>
          <w:rFonts w:ascii="Arial" w:hAnsi="Arial" w:cs="Arial"/>
        </w:rPr>
        <w:t xml:space="preserve">Objednatel </w:t>
      </w:r>
      <w:r w:rsidRPr="00955BBC">
        <w:rPr>
          <w:rFonts w:ascii="Arial" w:hAnsi="Arial" w:cs="Arial"/>
        </w:rPr>
        <w:t xml:space="preserve">prohlašuje, že </w:t>
      </w:r>
      <w:r w:rsidR="00475FB2" w:rsidRPr="00955BBC">
        <w:rPr>
          <w:rFonts w:ascii="Arial" w:hAnsi="Arial" w:cs="Arial"/>
        </w:rPr>
        <w:t xml:space="preserve">má zájem o nabytí </w:t>
      </w:r>
      <w:r w:rsidR="0070208E">
        <w:rPr>
          <w:rFonts w:ascii="Arial" w:hAnsi="Arial" w:cs="Arial"/>
        </w:rPr>
        <w:t>předmětných licencí</w:t>
      </w:r>
      <w:r w:rsidR="00475FB2" w:rsidRPr="00955BBC">
        <w:rPr>
          <w:rFonts w:ascii="Arial" w:hAnsi="Arial" w:cs="Arial"/>
        </w:rPr>
        <w:t xml:space="preserve"> a související</w:t>
      </w:r>
      <w:r w:rsidR="0035340B">
        <w:rPr>
          <w:rFonts w:ascii="Arial" w:hAnsi="Arial" w:cs="Arial"/>
        </w:rPr>
        <w:t xml:space="preserve"> </w:t>
      </w:r>
      <w:r w:rsidRPr="00955BBC">
        <w:rPr>
          <w:rFonts w:ascii="Arial" w:hAnsi="Arial" w:cs="Arial"/>
        </w:rPr>
        <w:t xml:space="preserve">technické podpory </w:t>
      </w:r>
      <w:r w:rsidR="00475FB2" w:rsidRPr="00955BBC">
        <w:rPr>
          <w:rFonts w:ascii="Arial" w:hAnsi="Arial" w:cs="Arial"/>
        </w:rPr>
        <w:t xml:space="preserve">prostřednictvím </w:t>
      </w:r>
      <w:r w:rsidRPr="00955BBC">
        <w:rPr>
          <w:rFonts w:ascii="Arial" w:hAnsi="Arial" w:cs="Arial"/>
        </w:rPr>
        <w:t xml:space="preserve">vybraného </w:t>
      </w:r>
      <w:r w:rsidR="00475FB2" w:rsidRPr="00955BBC">
        <w:rPr>
          <w:rFonts w:ascii="Arial" w:hAnsi="Arial" w:cs="Arial"/>
        </w:rPr>
        <w:t>Dodavatele;</w:t>
      </w:r>
    </w:p>
    <w:p w14:paraId="2A4B0EBB" w14:textId="77777777" w:rsidR="008C312B" w:rsidRDefault="008C312B" w:rsidP="0050299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33C1B07" w14:textId="131E9998" w:rsidR="00261509" w:rsidRDefault="008A3A8B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2.</w:t>
      </w:r>
      <w:r w:rsidR="00782DFF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 xml:space="preserve">. </w:t>
      </w:r>
      <w:r w:rsidR="00092944">
        <w:rPr>
          <w:rFonts w:ascii="Arial" w:hAnsi="Arial" w:cs="Arial"/>
        </w:rPr>
        <w:t xml:space="preserve">Objednatel </w:t>
      </w:r>
      <w:r w:rsidR="00092944" w:rsidRPr="00E1311E">
        <w:rPr>
          <w:rFonts w:ascii="Arial" w:hAnsi="Arial" w:cs="Arial"/>
        </w:rPr>
        <w:t>se</w:t>
      </w:r>
      <w:r w:rsidR="00092944">
        <w:rPr>
          <w:rFonts w:ascii="Arial" w:hAnsi="Arial" w:cs="Arial"/>
        </w:rPr>
        <w:t xml:space="preserve"> zavazuje zaplatit Dodavateli za </w:t>
      </w:r>
      <w:r w:rsidR="0070208E">
        <w:rPr>
          <w:rFonts w:ascii="Arial" w:hAnsi="Arial" w:cs="Arial"/>
        </w:rPr>
        <w:t>poskytnuté Licence</w:t>
      </w:r>
      <w:r w:rsidR="00F24B06">
        <w:rPr>
          <w:rFonts w:ascii="Arial" w:hAnsi="Arial" w:cs="Arial"/>
        </w:rPr>
        <w:t xml:space="preserve"> </w:t>
      </w:r>
      <w:r w:rsidR="00092944">
        <w:rPr>
          <w:rFonts w:ascii="Arial" w:hAnsi="Arial" w:cs="Arial"/>
        </w:rPr>
        <w:t xml:space="preserve">cenu za podmínek </w:t>
      </w:r>
      <w:r w:rsidR="00092944">
        <w:rPr>
          <w:rFonts w:ascii="Arial" w:hAnsi="Arial" w:cs="Arial"/>
        </w:rPr>
        <w:lastRenderedPageBreak/>
        <w:t>sjednaných v této Dohodě</w:t>
      </w:r>
      <w:r w:rsidR="00496783">
        <w:rPr>
          <w:rFonts w:ascii="Arial" w:hAnsi="Arial" w:cs="Arial"/>
        </w:rPr>
        <w:t xml:space="preserve"> a její příloze</w:t>
      </w:r>
      <w:r w:rsidR="00092944">
        <w:rPr>
          <w:rFonts w:ascii="Arial" w:hAnsi="Arial" w:cs="Arial"/>
        </w:rPr>
        <w:t>.</w:t>
      </w:r>
      <w:r w:rsidR="00D47039" w:rsidRPr="00E1311E">
        <w:rPr>
          <w:rFonts w:ascii="Arial" w:hAnsi="Arial" w:cs="Arial"/>
        </w:rPr>
        <w:t xml:space="preserve"> </w:t>
      </w:r>
    </w:p>
    <w:p w14:paraId="677E8702" w14:textId="7C0E4C16" w:rsidR="00C021E2" w:rsidRDefault="00C021E2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61BD7FF" w14:textId="52BBA7DE" w:rsidR="00C021E2" w:rsidRPr="008A2A7B" w:rsidRDefault="00C021E2" w:rsidP="00C021E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6F5363">
        <w:rPr>
          <w:rFonts w:ascii="Arial" w:hAnsi="Arial" w:cs="Arial"/>
        </w:rPr>
        <w:t>2.</w:t>
      </w:r>
      <w:r w:rsidR="00782DFF">
        <w:rPr>
          <w:rFonts w:ascii="Arial" w:hAnsi="Arial" w:cs="Arial"/>
        </w:rPr>
        <w:t>10</w:t>
      </w:r>
      <w:r w:rsidRPr="006F5363">
        <w:rPr>
          <w:rFonts w:ascii="Arial" w:hAnsi="Arial" w:cs="Arial"/>
        </w:rPr>
        <w:t xml:space="preserve">. Dodavatel </w:t>
      </w:r>
      <w:r w:rsidRPr="008A2A7B">
        <w:rPr>
          <w:rFonts w:ascii="Arial" w:hAnsi="Arial" w:cs="Arial"/>
        </w:rPr>
        <w:t xml:space="preserve">se zavazuje po celou dobu trvání </w:t>
      </w:r>
      <w:r>
        <w:rPr>
          <w:rFonts w:ascii="Arial" w:hAnsi="Arial" w:cs="Arial"/>
        </w:rPr>
        <w:t>Dohody</w:t>
      </w:r>
      <w:r w:rsidRPr="008A2A7B">
        <w:rPr>
          <w:rFonts w:ascii="Arial" w:hAnsi="Arial" w:cs="Arial"/>
        </w:rPr>
        <w:t xml:space="preserve"> zajistit dodržování veškerých právních předpisů, zejména pak pracovněprávních, </w:t>
      </w:r>
      <w:r w:rsidR="00496783">
        <w:rPr>
          <w:rFonts w:ascii="Arial" w:hAnsi="Arial" w:cs="Arial"/>
        </w:rPr>
        <w:t xml:space="preserve">v </w:t>
      </w:r>
      <w:r w:rsidRPr="008A2A7B">
        <w:rPr>
          <w:rFonts w:ascii="Arial" w:hAnsi="Arial" w:cs="Arial"/>
        </w:rPr>
        <w:t>oblasti zaměstnanosti, bezpečnosti a ochrany zdraví při práci platných v zemi svého sídla.</w:t>
      </w:r>
    </w:p>
    <w:p w14:paraId="053A3CB7" w14:textId="77777777" w:rsidR="00C021E2" w:rsidRPr="008A2A7B" w:rsidRDefault="00C021E2" w:rsidP="00C021E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8A2A7B">
        <w:rPr>
          <w:rFonts w:ascii="Arial" w:hAnsi="Arial" w:cs="Arial"/>
        </w:rPr>
        <w:t xml:space="preserve"> při plnění předmětu veřejné zakázky zajistí pro všechny osoby, které se budou na plnění předmětu VZ podílet:</w:t>
      </w:r>
    </w:p>
    <w:p w14:paraId="2637DB40" w14:textId="77777777" w:rsidR="00C021E2" w:rsidRPr="008A2A7B" w:rsidRDefault="00C021E2" w:rsidP="00C021E2">
      <w:pPr>
        <w:pStyle w:val="Zkladntext"/>
        <w:numPr>
          <w:ilvl w:val="0"/>
          <w:numId w:val="24"/>
        </w:numPr>
        <w:tabs>
          <w:tab w:val="left" w:pos="1183"/>
        </w:tabs>
        <w:jc w:val="both"/>
        <w:rPr>
          <w:rFonts w:ascii="Arial" w:hAnsi="Arial" w:cs="Arial"/>
        </w:rPr>
      </w:pPr>
      <w:r w:rsidRPr="008A2A7B">
        <w:rPr>
          <w:rFonts w:ascii="Arial" w:hAnsi="Arial" w:cs="Arial"/>
        </w:rPr>
        <w:t>férové a důstojné pracovní podmínky dle zákoníku práce a dalších právních předpisů v oblasti zaměstnanosti;</w:t>
      </w:r>
    </w:p>
    <w:p w14:paraId="47E2E484" w14:textId="77777777" w:rsidR="00C021E2" w:rsidRPr="008A2A7B" w:rsidRDefault="00C021E2" w:rsidP="00C021E2">
      <w:pPr>
        <w:pStyle w:val="Zkladntext"/>
        <w:numPr>
          <w:ilvl w:val="0"/>
          <w:numId w:val="24"/>
        </w:numPr>
        <w:tabs>
          <w:tab w:val="left" w:pos="1183"/>
        </w:tabs>
        <w:jc w:val="both"/>
        <w:rPr>
          <w:rFonts w:ascii="Arial" w:hAnsi="Arial" w:cs="Arial"/>
        </w:rPr>
      </w:pPr>
      <w:r w:rsidRPr="008A2A7B">
        <w:rPr>
          <w:rFonts w:ascii="Arial" w:hAnsi="Arial" w:cs="Arial"/>
        </w:rPr>
        <w:t>legální zaměstnávání osob a odpovídající úroveň bezpečnosti práce.</w:t>
      </w:r>
    </w:p>
    <w:p w14:paraId="2DD51DEE" w14:textId="77777777" w:rsidR="00954661" w:rsidRPr="00E1311E" w:rsidRDefault="00954661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</w:p>
    <w:p w14:paraId="6C7D1BD3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16A1586E" w14:textId="07DA58C6" w:rsidR="0029670F" w:rsidRPr="00E1311E" w:rsidRDefault="00092944" w:rsidP="00514E2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-1"/>
        </w:rPr>
        <w:t xml:space="preserve">Dodání </w:t>
      </w:r>
      <w:r w:rsidR="0070208E">
        <w:rPr>
          <w:rFonts w:ascii="Arial" w:hAnsi="Arial" w:cs="Arial"/>
          <w:b/>
          <w:spacing w:val="-1"/>
        </w:rPr>
        <w:t>Licencí</w:t>
      </w:r>
    </w:p>
    <w:p w14:paraId="46CA214B" w14:textId="77777777" w:rsidR="00724561" w:rsidRPr="00E1311E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15608C61" w14:textId="1B0DA69D" w:rsidR="00496783" w:rsidRPr="00955BBC" w:rsidRDefault="003E597B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9678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Pr="00F92289">
        <w:rPr>
          <w:rFonts w:ascii="Arial" w:hAnsi="Arial" w:cs="Arial"/>
        </w:rPr>
        <w:t>Dodavatel poskytne Objednateli licence</w:t>
      </w:r>
      <w:r w:rsidR="003E242A">
        <w:rPr>
          <w:rFonts w:ascii="Arial" w:hAnsi="Arial" w:cs="Arial"/>
        </w:rPr>
        <w:t>, tj.</w:t>
      </w:r>
      <w:r w:rsidRPr="00F92289">
        <w:rPr>
          <w:rFonts w:ascii="Arial" w:hAnsi="Arial" w:cs="Arial"/>
        </w:rPr>
        <w:t xml:space="preserve"> zprostředkuje přístup k instalačním médiím a klíčům poskytovaných produktů </w:t>
      </w:r>
      <w:r w:rsidR="00F92289" w:rsidRPr="00F92289">
        <w:rPr>
          <w:rFonts w:ascii="Arial" w:hAnsi="Arial" w:cs="Arial"/>
        </w:rPr>
        <w:t>nejpozději 1.6.202</w:t>
      </w:r>
      <w:r w:rsidR="00496783">
        <w:rPr>
          <w:rFonts w:ascii="Arial" w:hAnsi="Arial" w:cs="Arial"/>
        </w:rPr>
        <w:t>5</w:t>
      </w:r>
      <w:r w:rsidR="00340815" w:rsidRPr="00F92289">
        <w:rPr>
          <w:rFonts w:ascii="Arial" w:hAnsi="Arial" w:cs="Arial"/>
        </w:rPr>
        <w:t xml:space="preserve"> a</w:t>
      </w:r>
      <w:r w:rsidR="009B0E42">
        <w:rPr>
          <w:rFonts w:ascii="Arial" w:hAnsi="Arial" w:cs="Arial"/>
        </w:rPr>
        <w:t xml:space="preserve"> dále</w:t>
      </w:r>
      <w:r w:rsidR="00340815" w:rsidRPr="00F92289">
        <w:rPr>
          <w:rFonts w:ascii="Arial" w:hAnsi="Arial" w:cs="Arial"/>
        </w:rPr>
        <w:t xml:space="preserve"> </w:t>
      </w:r>
      <w:r w:rsidR="00496783">
        <w:rPr>
          <w:rFonts w:ascii="Arial" w:hAnsi="Arial" w:cs="Arial"/>
        </w:rPr>
        <w:t xml:space="preserve">po celou dobu účinnosti této Dohody, tj. do </w:t>
      </w:r>
      <w:r w:rsidR="00340815" w:rsidRPr="00F92289">
        <w:rPr>
          <w:rFonts w:ascii="Arial" w:hAnsi="Arial" w:cs="Arial"/>
        </w:rPr>
        <w:t>31.5.202</w:t>
      </w:r>
      <w:r w:rsidR="00496783">
        <w:rPr>
          <w:rFonts w:ascii="Arial" w:hAnsi="Arial" w:cs="Arial"/>
        </w:rPr>
        <w:t>6 (termín dodání)</w:t>
      </w:r>
      <w:r w:rsidR="00F92289" w:rsidRPr="00F92289">
        <w:rPr>
          <w:rFonts w:ascii="Arial" w:hAnsi="Arial" w:cs="Arial"/>
        </w:rPr>
        <w:t>.</w:t>
      </w:r>
    </w:p>
    <w:p w14:paraId="044428F7" w14:textId="77777777" w:rsidR="00496783" w:rsidRPr="00F92289" w:rsidRDefault="00496783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trike/>
        </w:rPr>
      </w:pPr>
    </w:p>
    <w:p w14:paraId="1FD0F988" w14:textId="15912063" w:rsidR="00496783" w:rsidRDefault="00496783" w:rsidP="0049678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Konkrétní </w:t>
      </w:r>
      <w:r w:rsidR="0070208E">
        <w:rPr>
          <w:rFonts w:ascii="Arial" w:hAnsi="Arial" w:cs="Arial"/>
        </w:rPr>
        <w:t xml:space="preserve">poskytnutí Licencí </w:t>
      </w:r>
      <w:r>
        <w:rPr>
          <w:rFonts w:ascii="Arial" w:hAnsi="Arial" w:cs="Arial"/>
        </w:rPr>
        <w:t xml:space="preserve">a </w:t>
      </w:r>
      <w:r w:rsidR="0070208E">
        <w:rPr>
          <w:rFonts w:ascii="Arial" w:hAnsi="Arial" w:cs="Arial"/>
        </w:rPr>
        <w:t xml:space="preserve">technické podpory </w:t>
      </w:r>
      <w:r>
        <w:rPr>
          <w:rFonts w:ascii="Arial" w:hAnsi="Arial" w:cs="Arial"/>
        </w:rPr>
        <w:t xml:space="preserve">podle této Dohody </w:t>
      </w:r>
      <w:r w:rsidR="0070208E">
        <w:rPr>
          <w:rFonts w:ascii="Arial" w:hAnsi="Arial" w:cs="Arial"/>
        </w:rPr>
        <w:t>bude</w:t>
      </w:r>
      <w:r>
        <w:rPr>
          <w:rFonts w:ascii="Arial" w:hAnsi="Arial" w:cs="Arial"/>
        </w:rPr>
        <w:t xml:space="preserve"> realizován</w:t>
      </w:r>
      <w:r w:rsidR="0070208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vždy na základě písemné výzvy nebo dílčí objednávky Objednatele k dílčímu plnění, v nichž bude Objednatelem blíže potvrzen a specifikován poptávaný </w:t>
      </w:r>
      <w:r w:rsidR="0070208E">
        <w:rPr>
          <w:rFonts w:ascii="Arial" w:hAnsi="Arial" w:cs="Arial"/>
        </w:rPr>
        <w:t>typ Licencí</w:t>
      </w:r>
      <w:r>
        <w:rPr>
          <w:rFonts w:ascii="Arial" w:hAnsi="Arial" w:cs="Arial"/>
        </w:rPr>
        <w:t xml:space="preserve"> (</w:t>
      </w:r>
      <w:r w:rsidR="0070208E">
        <w:rPr>
          <w:rFonts w:ascii="Arial" w:hAnsi="Arial" w:cs="Arial"/>
        </w:rPr>
        <w:t>jejich</w:t>
      </w:r>
      <w:r>
        <w:rPr>
          <w:rFonts w:ascii="Arial" w:hAnsi="Arial" w:cs="Arial"/>
        </w:rPr>
        <w:t xml:space="preserve"> množství a druh) a rozsah příp. technické podpory.</w:t>
      </w:r>
    </w:p>
    <w:p w14:paraId="47976BC5" w14:textId="170E309F" w:rsidR="003E597B" w:rsidRDefault="003E597B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B2CFD78" w14:textId="2BE894FF" w:rsidR="00F34DBF" w:rsidRPr="007B517C" w:rsidRDefault="003E597B" w:rsidP="000F4168">
      <w:pPr>
        <w:spacing w:line="276" w:lineRule="auto"/>
        <w:jc w:val="both"/>
        <w:rPr>
          <w:rFonts w:ascii="Arial" w:hAnsi="Arial" w:cs="Arial"/>
          <w:lang w:val="de-DE" w:eastAsia="de-DE"/>
        </w:rPr>
      </w:pPr>
      <w:r>
        <w:rPr>
          <w:rFonts w:ascii="Arial" w:hAnsi="Arial" w:cs="Arial"/>
        </w:rPr>
        <w:t xml:space="preserve">3.3. </w:t>
      </w:r>
      <w:r w:rsidRPr="00F92289">
        <w:rPr>
          <w:rFonts w:ascii="Arial" w:hAnsi="Arial" w:cs="Arial"/>
        </w:rPr>
        <w:t xml:space="preserve">Dodavatel je oprávněn dodat </w:t>
      </w:r>
      <w:r w:rsidR="0070208E">
        <w:rPr>
          <w:rFonts w:ascii="Arial" w:hAnsi="Arial" w:cs="Arial"/>
        </w:rPr>
        <w:t>Licence</w:t>
      </w:r>
      <w:r w:rsidR="0070208E" w:rsidRPr="00F92289">
        <w:rPr>
          <w:rFonts w:ascii="Arial" w:hAnsi="Arial" w:cs="Arial"/>
        </w:rPr>
        <w:t xml:space="preserve"> </w:t>
      </w:r>
      <w:r w:rsidRPr="00F92289">
        <w:rPr>
          <w:rFonts w:ascii="Arial" w:hAnsi="Arial" w:cs="Arial"/>
        </w:rPr>
        <w:t xml:space="preserve">prostřednictvím dálkového elektronického přenosu nebo dálkového elektronického přístupu nebo stažením Objednatelem. V takovém případě se má za to, že </w:t>
      </w:r>
      <w:r w:rsidR="0070208E">
        <w:rPr>
          <w:rFonts w:ascii="Arial" w:hAnsi="Arial" w:cs="Arial"/>
        </w:rPr>
        <w:t>Licence</w:t>
      </w:r>
      <w:r w:rsidR="0070208E" w:rsidRPr="00F92289">
        <w:rPr>
          <w:rFonts w:ascii="Arial" w:hAnsi="Arial" w:cs="Arial"/>
        </w:rPr>
        <w:t xml:space="preserve"> </w:t>
      </w:r>
      <w:r w:rsidRPr="00F92289">
        <w:rPr>
          <w:rFonts w:ascii="Arial" w:hAnsi="Arial" w:cs="Arial"/>
        </w:rPr>
        <w:t>byl</w:t>
      </w:r>
      <w:r w:rsidR="0070208E">
        <w:rPr>
          <w:rFonts w:ascii="Arial" w:hAnsi="Arial" w:cs="Arial"/>
        </w:rPr>
        <w:t>y</w:t>
      </w:r>
      <w:r w:rsidRPr="00F92289">
        <w:rPr>
          <w:rFonts w:ascii="Arial" w:hAnsi="Arial" w:cs="Arial"/>
        </w:rPr>
        <w:t xml:space="preserve"> dodán</w:t>
      </w:r>
      <w:r w:rsidR="0070208E">
        <w:rPr>
          <w:rFonts w:ascii="Arial" w:hAnsi="Arial" w:cs="Arial"/>
        </w:rPr>
        <w:t>y</w:t>
      </w:r>
      <w:r w:rsidRPr="00F92289">
        <w:rPr>
          <w:rFonts w:ascii="Arial" w:hAnsi="Arial" w:cs="Arial"/>
        </w:rPr>
        <w:t xml:space="preserve"> okamžikem, kdy Objednatel nabyl prostřednictvím dálkového </w:t>
      </w:r>
      <w:r w:rsidR="000E500B" w:rsidRPr="00F92289">
        <w:rPr>
          <w:rFonts w:ascii="Arial" w:hAnsi="Arial" w:cs="Arial"/>
        </w:rPr>
        <w:t>zpřístupnění</w:t>
      </w:r>
      <w:r w:rsidRPr="00F92289">
        <w:rPr>
          <w:rFonts w:ascii="Arial" w:hAnsi="Arial" w:cs="Arial"/>
        </w:rPr>
        <w:t xml:space="preserve"> možnost </w:t>
      </w:r>
      <w:r w:rsidR="0070208E">
        <w:rPr>
          <w:rFonts w:ascii="Arial" w:hAnsi="Arial" w:cs="Arial"/>
        </w:rPr>
        <w:t>Licence</w:t>
      </w:r>
      <w:r w:rsidR="0070208E" w:rsidRPr="00F92289">
        <w:rPr>
          <w:rFonts w:ascii="Arial" w:hAnsi="Arial" w:cs="Arial"/>
        </w:rPr>
        <w:t xml:space="preserve"> </w:t>
      </w:r>
      <w:r w:rsidR="000E500B" w:rsidRPr="00F92289">
        <w:rPr>
          <w:rFonts w:ascii="Arial" w:hAnsi="Arial" w:cs="Arial"/>
        </w:rPr>
        <w:t xml:space="preserve">užívat (tzn. </w:t>
      </w:r>
      <w:r w:rsidR="0064122D" w:rsidRPr="00F92289">
        <w:rPr>
          <w:rFonts w:ascii="Arial" w:hAnsi="Arial" w:cs="Arial"/>
        </w:rPr>
        <w:t>k</w:t>
      </w:r>
      <w:r w:rsidR="000E500B" w:rsidRPr="00F92289">
        <w:rPr>
          <w:rFonts w:ascii="Arial" w:hAnsi="Arial" w:cs="Arial"/>
        </w:rPr>
        <w:t xml:space="preserve">dy se do jeho dispozice dostaly přístupové údaje nebo </w:t>
      </w:r>
      <w:r w:rsidR="0070208E">
        <w:rPr>
          <w:rFonts w:ascii="Arial" w:hAnsi="Arial" w:cs="Arial"/>
        </w:rPr>
        <w:t>samotná Licence</w:t>
      </w:r>
      <w:r w:rsidR="000E500B" w:rsidRPr="00F92289">
        <w:rPr>
          <w:rFonts w:ascii="Arial" w:hAnsi="Arial" w:cs="Arial"/>
        </w:rPr>
        <w:t>).</w:t>
      </w:r>
      <w:r w:rsidRPr="00F92289">
        <w:rPr>
          <w:rFonts w:ascii="Arial" w:hAnsi="Arial" w:cs="Arial"/>
        </w:rPr>
        <w:t xml:space="preserve"> </w:t>
      </w:r>
      <w:r w:rsidR="00F34DBF" w:rsidRPr="00F92289">
        <w:rPr>
          <w:rFonts w:ascii="Arial" w:hAnsi="Arial" w:cs="Arial"/>
        </w:rPr>
        <w:t xml:space="preserve">Smluvní strany se dohodly, že veškerá plnění realizovaná na základě této </w:t>
      </w:r>
      <w:r w:rsidR="0070208E">
        <w:rPr>
          <w:rFonts w:ascii="Arial" w:hAnsi="Arial" w:cs="Arial"/>
        </w:rPr>
        <w:t>Dohody</w:t>
      </w:r>
      <w:r w:rsidR="0070208E" w:rsidRPr="00F92289">
        <w:rPr>
          <w:rFonts w:ascii="Arial" w:hAnsi="Arial" w:cs="Arial"/>
        </w:rPr>
        <w:t xml:space="preserve"> </w:t>
      </w:r>
      <w:r w:rsidR="00F34DBF" w:rsidRPr="00F92289">
        <w:rPr>
          <w:rFonts w:ascii="Arial" w:hAnsi="Arial" w:cs="Arial"/>
        </w:rPr>
        <w:t>budou poskytována v souladu s podmínkami stanovenými v příslušných licenčních podmínkách společnosti Microsoft uvedené na tomto</w:t>
      </w:r>
      <w:r w:rsidR="007B517C" w:rsidRPr="00F92289">
        <w:rPr>
          <w:rFonts w:ascii="Arial" w:hAnsi="Arial" w:cs="Arial"/>
        </w:rPr>
        <w:t xml:space="preserve"> odkazu:</w:t>
      </w:r>
      <w:r w:rsidR="00F34DBF" w:rsidRPr="00F92289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hyperlink r:id="rId11" w:history="1">
        <w:r w:rsidR="00540661" w:rsidRPr="00F92289">
          <w:rPr>
            <w:rStyle w:val="Hypertextovodkaz"/>
            <w:rFonts w:ascii="Arial" w:hAnsi="Arial" w:cs="Arial"/>
            <w:lang w:val="de-DE" w:eastAsia="de-DE"/>
          </w:rPr>
          <w:t>https://www.microsoft.com/licensing/terms/cs-CZ/product/ForallOnlineServices/MCA</w:t>
        </w:r>
      </w:hyperlink>
      <w:r w:rsidR="00F34DBF" w:rsidRPr="00F92289">
        <w:rPr>
          <w:rFonts w:ascii="Arial" w:hAnsi="Arial" w:cs="Arial"/>
          <w:lang w:val="de-DE" w:eastAsia="de-DE"/>
        </w:rPr>
        <w:t>.</w:t>
      </w:r>
    </w:p>
    <w:p w14:paraId="76B8DB70" w14:textId="2CC73D71" w:rsidR="000E500B" w:rsidRDefault="000E500B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728CE54D" w14:textId="49679173" w:rsidR="000E500B" w:rsidRDefault="000E500B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3.4. Spolu s </w:t>
      </w:r>
      <w:r w:rsidR="0070208E">
        <w:rPr>
          <w:rFonts w:ascii="Arial" w:hAnsi="Arial" w:cs="Arial"/>
        </w:rPr>
        <w:t>předmětem plnění</w:t>
      </w:r>
      <w:r>
        <w:rPr>
          <w:rFonts w:ascii="Arial" w:hAnsi="Arial" w:cs="Arial"/>
        </w:rPr>
        <w:t xml:space="preserve"> se Dodavatel zavazuje Objednateli předat veškeré doklady, které se Software</w:t>
      </w:r>
      <w:r w:rsidR="009B0E42">
        <w:rPr>
          <w:rFonts w:ascii="Arial" w:hAnsi="Arial" w:cs="Arial"/>
        </w:rPr>
        <w:t>m</w:t>
      </w:r>
      <w:r w:rsidR="0070208E">
        <w:rPr>
          <w:rFonts w:ascii="Arial" w:hAnsi="Arial" w:cs="Arial"/>
        </w:rPr>
        <w:t>/Licencemi</w:t>
      </w:r>
      <w:r>
        <w:rPr>
          <w:rFonts w:ascii="Arial" w:hAnsi="Arial" w:cs="Arial"/>
        </w:rPr>
        <w:t xml:space="preserve"> a </w:t>
      </w:r>
      <w:r w:rsidR="0070208E">
        <w:rPr>
          <w:rFonts w:ascii="Arial" w:hAnsi="Arial" w:cs="Arial"/>
        </w:rPr>
        <w:t xml:space="preserve">jejich poskytnutí </w:t>
      </w:r>
      <w:r>
        <w:rPr>
          <w:rFonts w:ascii="Arial" w:hAnsi="Arial" w:cs="Arial"/>
        </w:rPr>
        <w:t>souvisí, ať už v podobě listinné nebo elektronické (jde zejména o uživatelské příručky a další materiály na jakémkoli médiu, které tvoří příslušenství Softwar</w:t>
      </w:r>
      <w:r w:rsidR="009B0E4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 popisují, vysvětlují nebo pomáhají při využívání Softwar</w:t>
      </w:r>
      <w:r w:rsidR="009B0E42">
        <w:rPr>
          <w:rFonts w:ascii="Arial" w:hAnsi="Arial" w:cs="Arial"/>
        </w:rPr>
        <w:t>u</w:t>
      </w:r>
      <w:r>
        <w:rPr>
          <w:rFonts w:ascii="Arial" w:hAnsi="Arial" w:cs="Arial"/>
        </w:rPr>
        <w:t>).</w:t>
      </w:r>
    </w:p>
    <w:p w14:paraId="219EB820" w14:textId="610A75E5" w:rsidR="000E500B" w:rsidRDefault="000E500B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796C4D1D" w14:textId="59AAA619" w:rsidR="0064122D" w:rsidRPr="00F92289" w:rsidRDefault="0064122D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B0E4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F92289">
        <w:rPr>
          <w:rFonts w:ascii="Arial" w:hAnsi="Arial" w:cs="Arial"/>
        </w:rPr>
        <w:t>Místem plnění této Dohody je sídlo Objednatele</w:t>
      </w:r>
      <w:r w:rsidR="00A24CF0">
        <w:rPr>
          <w:rFonts w:ascii="Arial" w:hAnsi="Arial" w:cs="Arial"/>
        </w:rPr>
        <w:t>.</w:t>
      </w:r>
    </w:p>
    <w:p w14:paraId="02C6513B" w14:textId="02C7C171" w:rsidR="0064122D" w:rsidRPr="00F92289" w:rsidRDefault="00386C3E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proofErr w:type="spellStart"/>
      <w:r w:rsidRPr="00F92289">
        <w:rPr>
          <w:rFonts w:ascii="Arial" w:hAnsi="Arial" w:cs="Arial"/>
        </w:rPr>
        <w:t>Cloudová</w:t>
      </w:r>
      <w:proofErr w:type="spellEnd"/>
      <w:r w:rsidRPr="00F92289">
        <w:rPr>
          <w:rFonts w:ascii="Arial" w:hAnsi="Arial" w:cs="Arial"/>
        </w:rPr>
        <w:t xml:space="preserve"> adresa</w:t>
      </w:r>
      <w:r w:rsidR="007D1A6B" w:rsidRPr="00F92289">
        <w:rPr>
          <w:rFonts w:ascii="Arial" w:hAnsi="Arial" w:cs="Arial"/>
        </w:rPr>
        <w:t xml:space="preserve"> (adres</w:t>
      </w:r>
      <w:r w:rsidR="00540661" w:rsidRPr="00F92289">
        <w:rPr>
          <w:rFonts w:ascii="Arial" w:hAnsi="Arial" w:cs="Arial"/>
        </w:rPr>
        <w:t>a</w:t>
      </w:r>
      <w:r w:rsidR="007D1A6B" w:rsidRPr="00F92289">
        <w:rPr>
          <w:rFonts w:ascii="Arial" w:hAnsi="Arial" w:cs="Arial"/>
        </w:rPr>
        <w:t xml:space="preserve"> </w:t>
      </w:r>
      <w:proofErr w:type="spellStart"/>
      <w:r w:rsidR="007D1A6B" w:rsidRPr="00F92289">
        <w:rPr>
          <w:rFonts w:ascii="Arial" w:hAnsi="Arial" w:cs="Arial"/>
        </w:rPr>
        <w:t>tenantu</w:t>
      </w:r>
      <w:proofErr w:type="spellEnd"/>
      <w:r w:rsidR="007D1A6B" w:rsidRPr="00F92289">
        <w:rPr>
          <w:rFonts w:ascii="Arial" w:hAnsi="Arial" w:cs="Arial"/>
        </w:rPr>
        <w:t xml:space="preserve">): </w:t>
      </w:r>
      <w:r w:rsidR="00B42A13" w:rsidRPr="00F92289">
        <w:rPr>
          <w:rFonts w:ascii="Arial" w:hAnsi="Arial" w:cs="Arial"/>
        </w:rPr>
        <w:t>ujfavcr.onmicrosoft.com (ujf.cas.cz)</w:t>
      </w:r>
    </w:p>
    <w:p w14:paraId="4454CAFE" w14:textId="77777777" w:rsidR="00B42A13" w:rsidRDefault="00B42A13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ABC7A6D" w14:textId="1E497818" w:rsidR="0064122D" w:rsidRDefault="0064122D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B0E4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70208E">
        <w:rPr>
          <w:rFonts w:ascii="Arial" w:hAnsi="Arial" w:cs="Arial"/>
        </w:rPr>
        <w:t xml:space="preserve">Poskytnutí </w:t>
      </w:r>
      <w:r>
        <w:rPr>
          <w:rFonts w:ascii="Arial" w:hAnsi="Arial" w:cs="Arial"/>
        </w:rPr>
        <w:t>Softwar</w:t>
      </w:r>
      <w:r w:rsidR="009B0E42">
        <w:rPr>
          <w:rFonts w:ascii="Arial" w:hAnsi="Arial" w:cs="Arial"/>
        </w:rPr>
        <w:t>ů</w:t>
      </w:r>
      <w:r w:rsidR="0070208E">
        <w:rPr>
          <w:rFonts w:ascii="Arial" w:hAnsi="Arial" w:cs="Arial"/>
        </w:rPr>
        <w:t>/Licencí</w:t>
      </w:r>
      <w:r>
        <w:rPr>
          <w:rFonts w:ascii="Arial" w:hAnsi="Arial" w:cs="Arial"/>
        </w:rPr>
        <w:t xml:space="preserve"> je Objednatel povinen Dodavateli při převzetí potvrdit. Při </w:t>
      </w:r>
      <w:r w:rsidR="0070208E">
        <w:rPr>
          <w:rFonts w:ascii="Arial" w:hAnsi="Arial" w:cs="Arial"/>
        </w:rPr>
        <w:t>předání</w:t>
      </w:r>
      <w:r w:rsidR="009B0E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Dodavatel povinen prokázat bezpochybnost, kompletnost a způsobilost dodávky. V případě, že Dodavatel tuto povinnost nesplní, je Objednatel oprávněn </w:t>
      </w:r>
      <w:r w:rsidR="0070208E">
        <w:rPr>
          <w:rFonts w:ascii="Arial" w:hAnsi="Arial" w:cs="Arial"/>
        </w:rPr>
        <w:t xml:space="preserve">plnění </w:t>
      </w:r>
      <w:r>
        <w:rPr>
          <w:rFonts w:ascii="Arial" w:hAnsi="Arial" w:cs="Arial"/>
        </w:rPr>
        <w:t xml:space="preserve">odmítnout. </w:t>
      </w:r>
    </w:p>
    <w:p w14:paraId="02B3294E" w14:textId="77777777" w:rsidR="002B4C14" w:rsidRPr="00E1311E" w:rsidRDefault="002B4C14" w:rsidP="00F528D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9E4252F" w14:textId="6B0D4720" w:rsidR="00C67DC2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E1311E">
        <w:rPr>
          <w:rFonts w:ascii="Arial" w:hAnsi="Arial" w:cs="Arial"/>
        </w:rPr>
        <w:t xml:space="preserve">Za stranu </w:t>
      </w:r>
      <w:r w:rsidR="0064122D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je </w:t>
      </w:r>
      <w:r w:rsidRPr="00CD5E92">
        <w:rPr>
          <w:rFonts w:ascii="Arial" w:hAnsi="Arial" w:cs="Arial"/>
        </w:rPr>
        <w:t xml:space="preserve">kontaktní osoba pro dodání </w:t>
      </w:r>
      <w:r w:rsidR="0070208E">
        <w:rPr>
          <w:rFonts w:ascii="Arial" w:hAnsi="Arial" w:cs="Arial"/>
        </w:rPr>
        <w:t>Licencí</w:t>
      </w:r>
      <w:r w:rsidRPr="00CD5E92">
        <w:rPr>
          <w:rFonts w:ascii="Arial" w:hAnsi="Arial" w:cs="Arial"/>
        </w:rPr>
        <w:t xml:space="preserve">: </w:t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64122D" w:rsidRPr="0064122D">
        <w:rPr>
          <w:rFonts w:ascii="Arial" w:hAnsi="Arial" w:cs="Arial"/>
        </w:rPr>
        <w:t>Ing. Petr Škrabal</w:t>
      </w:r>
      <w:r w:rsidRPr="00CD5E92">
        <w:rPr>
          <w:rFonts w:ascii="Arial" w:hAnsi="Arial" w:cs="Arial"/>
        </w:rPr>
        <w:t xml:space="preserve">, </w:t>
      </w:r>
      <w:r w:rsidR="00582DC1" w:rsidRPr="00CD5E92">
        <w:rPr>
          <w:rFonts w:ascii="Arial" w:hAnsi="Arial" w:cs="Arial"/>
          <w:spacing w:val="-1"/>
        </w:rPr>
        <w:t>tel. č.+ 420 </w:t>
      </w:r>
      <w:r w:rsidR="0064122D" w:rsidRPr="0064122D">
        <w:rPr>
          <w:rFonts w:ascii="Arial" w:hAnsi="Arial" w:cs="Arial"/>
          <w:spacing w:val="-1"/>
        </w:rPr>
        <w:t>266 173 260</w:t>
      </w:r>
      <w:r w:rsidR="00582DC1" w:rsidRPr="00CD5E92">
        <w:rPr>
          <w:rFonts w:ascii="Arial" w:hAnsi="Arial" w:cs="Arial"/>
          <w:spacing w:val="-1"/>
        </w:rPr>
        <w:t>, e-mail:</w:t>
      </w:r>
      <w:r w:rsidR="00582DC1" w:rsidRPr="00CD5E92">
        <w:rPr>
          <w:rFonts w:ascii="Arial" w:hAnsi="Arial" w:cs="Arial"/>
        </w:rPr>
        <w:t xml:space="preserve"> </w:t>
      </w:r>
      <w:hyperlink r:id="rId12" w:history="1">
        <w:r w:rsidR="0064122D" w:rsidRPr="006F2724">
          <w:rPr>
            <w:rStyle w:val="Hypertextovodkaz"/>
            <w:rFonts w:ascii="Tahoma" w:hAnsi="Tahoma" w:cs="Tahoma"/>
            <w:sz w:val="21"/>
            <w:szCs w:val="21"/>
            <w:shd w:val="clear" w:color="auto" w:fill="FFFFFF"/>
          </w:rPr>
          <w:t>skrabal@ujf.cas.cz</w:t>
        </w:r>
      </w:hyperlink>
    </w:p>
    <w:p w14:paraId="2AD28286" w14:textId="77777777" w:rsidR="0064122D" w:rsidRPr="00E1311E" w:rsidRDefault="0064122D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7354A8F" w14:textId="5C07F5C9" w:rsidR="004D5486" w:rsidRDefault="00A00E47" w:rsidP="00955BBC">
      <w:pPr>
        <w:pStyle w:val="Zkladntext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B0E42">
        <w:rPr>
          <w:rFonts w:ascii="Arial" w:hAnsi="Arial" w:cs="Arial"/>
        </w:rPr>
        <w:t>7</w:t>
      </w:r>
      <w:r w:rsidR="000F12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B2C9C" w:rsidRPr="00E1311E">
        <w:rPr>
          <w:rFonts w:ascii="Arial" w:hAnsi="Arial" w:cs="Arial"/>
        </w:rPr>
        <w:t xml:space="preserve">Smluvní strany výslovně utvrzují, že doručením </w:t>
      </w:r>
      <w:r w:rsidR="008C19CF" w:rsidRPr="00E1311E">
        <w:rPr>
          <w:rFonts w:ascii="Arial" w:hAnsi="Arial" w:cs="Arial"/>
        </w:rPr>
        <w:t>v</w:t>
      </w:r>
      <w:r w:rsidR="00EB2C9C" w:rsidRPr="00E1311E">
        <w:rPr>
          <w:rFonts w:ascii="Arial" w:hAnsi="Arial" w:cs="Arial"/>
        </w:rPr>
        <w:t>ýzvy k </w:t>
      </w:r>
      <w:r w:rsidR="0070208E">
        <w:rPr>
          <w:rFonts w:ascii="Arial" w:hAnsi="Arial" w:cs="Arial"/>
        </w:rPr>
        <w:t>plnění</w:t>
      </w:r>
      <w:r w:rsidR="009B0E42" w:rsidRPr="00E1311E">
        <w:rPr>
          <w:rFonts w:ascii="Arial" w:hAnsi="Arial" w:cs="Arial"/>
        </w:rPr>
        <w:t xml:space="preserve"> </w:t>
      </w:r>
      <w:r w:rsidR="00EB2C9C" w:rsidRPr="00E1311E">
        <w:rPr>
          <w:rFonts w:ascii="Arial" w:hAnsi="Arial" w:cs="Arial"/>
        </w:rPr>
        <w:t xml:space="preserve">není uzavírána žádná </w:t>
      </w:r>
      <w:r w:rsidR="00EB2C9C" w:rsidRPr="00E1311E">
        <w:rPr>
          <w:rFonts w:ascii="Arial" w:hAnsi="Arial" w:cs="Arial"/>
        </w:rPr>
        <w:lastRenderedPageBreak/>
        <w:t xml:space="preserve">další(dílčí) </w:t>
      </w:r>
      <w:r w:rsidR="008C19CF" w:rsidRPr="00E1311E">
        <w:rPr>
          <w:rFonts w:ascii="Arial" w:hAnsi="Arial" w:cs="Arial"/>
        </w:rPr>
        <w:t>smlouva</w:t>
      </w:r>
      <w:r w:rsidR="00EB2C9C" w:rsidRPr="00E1311E">
        <w:rPr>
          <w:rFonts w:ascii="Arial" w:hAnsi="Arial" w:cs="Arial"/>
        </w:rPr>
        <w:t>. Výzva k </w:t>
      </w:r>
      <w:r w:rsidR="0070208E">
        <w:rPr>
          <w:rFonts w:ascii="Arial" w:hAnsi="Arial" w:cs="Arial"/>
        </w:rPr>
        <w:t>plnění</w:t>
      </w:r>
      <w:r w:rsidR="009B0E42" w:rsidRPr="00E1311E">
        <w:rPr>
          <w:rFonts w:ascii="Arial" w:hAnsi="Arial" w:cs="Arial"/>
        </w:rPr>
        <w:t xml:space="preserve"> </w:t>
      </w:r>
      <w:r w:rsidR="00EB2C9C" w:rsidRPr="00E1311E">
        <w:rPr>
          <w:rFonts w:ascii="Arial" w:hAnsi="Arial" w:cs="Arial"/>
        </w:rPr>
        <w:t>je pobídkou k faktickému plnění z</w:t>
      </w:r>
      <w:r w:rsidR="0070208E">
        <w:rPr>
          <w:rFonts w:ascii="Arial" w:hAnsi="Arial" w:cs="Arial"/>
        </w:rPr>
        <w:t xml:space="preserve"> této</w:t>
      </w:r>
      <w:r w:rsidR="00EB2C9C" w:rsidRPr="00E1311E">
        <w:rPr>
          <w:rFonts w:ascii="Arial" w:hAnsi="Arial" w:cs="Arial"/>
        </w:rPr>
        <w:t xml:space="preserve"> </w:t>
      </w:r>
      <w:r w:rsidR="00D90CC6">
        <w:rPr>
          <w:rFonts w:ascii="Arial" w:hAnsi="Arial" w:cs="Arial"/>
        </w:rPr>
        <w:t>Dohody</w:t>
      </w:r>
      <w:r w:rsidR="00EB2C9C" w:rsidRPr="00E1311E">
        <w:rPr>
          <w:rFonts w:ascii="Arial" w:hAnsi="Arial" w:cs="Arial"/>
        </w:rPr>
        <w:t>. Výzvu</w:t>
      </w:r>
      <w:r w:rsidR="00230B80">
        <w:rPr>
          <w:rFonts w:ascii="Arial" w:hAnsi="Arial" w:cs="Arial"/>
        </w:rPr>
        <w:t xml:space="preserve"> </w:t>
      </w:r>
      <w:r w:rsidR="002171AB" w:rsidRPr="002171AB">
        <w:rPr>
          <w:rFonts w:ascii="Arial" w:hAnsi="Arial" w:cs="Arial"/>
        </w:rPr>
        <w:t>k </w:t>
      </w:r>
      <w:r w:rsidR="0070208E">
        <w:rPr>
          <w:rFonts w:ascii="Arial" w:hAnsi="Arial" w:cs="Arial"/>
        </w:rPr>
        <w:t>plnění</w:t>
      </w:r>
      <w:r w:rsidR="009B0E42" w:rsidRPr="002171AB">
        <w:rPr>
          <w:rFonts w:ascii="Arial" w:hAnsi="Arial" w:cs="Arial"/>
        </w:rPr>
        <w:t xml:space="preserve"> </w:t>
      </w:r>
      <w:r w:rsidR="002171AB" w:rsidRPr="002171AB">
        <w:rPr>
          <w:rFonts w:ascii="Arial" w:hAnsi="Arial" w:cs="Arial"/>
        </w:rPr>
        <w:t xml:space="preserve">je objednatel oprávněn zaslat </w:t>
      </w:r>
      <w:r w:rsidR="00386C3E">
        <w:rPr>
          <w:rFonts w:ascii="Arial" w:hAnsi="Arial" w:cs="Arial"/>
        </w:rPr>
        <w:t>D</w:t>
      </w:r>
      <w:r w:rsidR="002171AB" w:rsidRPr="002171AB">
        <w:rPr>
          <w:rFonts w:ascii="Arial" w:hAnsi="Arial" w:cs="Arial"/>
        </w:rPr>
        <w:t xml:space="preserve">odavateli kdykoliv v průběhu účinnosti </w:t>
      </w:r>
      <w:r w:rsidR="00D90CC6">
        <w:rPr>
          <w:rFonts w:ascii="Arial" w:hAnsi="Arial" w:cs="Arial"/>
        </w:rPr>
        <w:t>Dohody</w:t>
      </w:r>
      <w:r w:rsidR="002171AB" w:rsidRPr="002171AB">
        <w:rPr>
          <w:rFonts w:ascii="Arial" w:hAnsi="Arial" w:cs="Arial"/>
        </w:rPr>
        <w:t xml:space="preserve"> dle dohodnutého postupu na začátku smluvního vztahu.</w:t>
      </w:r>
    </w:p>
    <w:p w14:paraId="266FD842" w14:textId="2BC82170" w:rsidR="0088129F" w:rsidRDefault="0088129F" w:rsidP="0095466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3D21AF5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3E611C78" w14:textId="569DFB7F" w:rsidR="0029670F" w:rsidRPr="00E1311E" w:rsidRDefault="00D72179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Cena</w:t>
      </w:r>
      <w:r w:rsidR="008949E3" w:rsidRPr="00E1311E">
        <w:rPr>
          <w:rFonts w:ascii="Arial" w:hAnsi="Arial" w:cs="Arial"/>
          <w:b/>
          <w:spacing w:val="-8"/>
        </w:rPr>
        <w:t>,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platební</w:t>
      </w:r>
      <w:r w:rsidRPr="00E1311E">
        <w:rPr>
          <w:rFonts w:ascii="Arial" w:hAnsi="Arial" w:cs="Arial"/>
          <w:b/>
          <w:spacing w:val="-8"/>
        </w:rPr>
        <w:t xml:space="preserve"> </w:t>
      </w:r>
      <w:r w:rsidRPr="00E1311E">
        <w:rPr>
          <w:rFonts w:ascii="Arial" w:hAnsi="Arial" w:cs="Arial"/>
          <w:b/>
        </w:rPr>
        <w:t>podmínky</w:t>
      </w:r>
      <w:r w:rsidR="008949E3" w:rsidRPr="00E1311E">
        <w:rPr>
          <w:rFonts w:ascii="Arial" w:hAnsi="Arial" w:cs="Arial"/>
          <w:b/>
        </w:rPr>
        <w:t xml:space="preserve">, </w:t>
      </w:r>
      <w:r w:rsidR="000B0B85">
        <w:rPr>
          <w:rFonts w:ascii="Arial" w:hAnsi="Arial" w:cs="Arial"/>
          <w:b/>
        </w:rPr>
        <w:t>s</w:t>
      </w:r>
      <w:r w:rsidR="006C0D6E">
        <w:rPr>
          <w:rFonts w:ascii="Arial" w:hAnsi="Arial" w:cs="Arial"/>
          <w:b/>
        </w:rPr>
        <w:t>a</w:t>
      </w:r>
      <w:r w:rsidR="000B0B85">
        <w:rPr>
          <w:rFonts w:ascii="Arial" w:hAnsi="Arial" w:cs="Arial"/>
          <w:b/>
        </w:rPr>
        <w:t>nkční ujednání, náhrada újmy</w:t>
      </w:r>
      <w:r w:rsidR="003F120C">
        <w:rPr>
          <w:rFonts w:ascii="Arial" w:hAnsi="Arial" w:cs="Arial"/>
          <w:b/>
        </w:rPr>
        <w:t xml:space="preserve"> a škody</w:t>
      </w:r>
    </w:p>
    <w:p w14:paraId="2E4DA23E" w14:textId="77777777" w:rsidR="009A1E3F" w:rsidRPr="00E1311E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3"/>
        </w:rPr>
      </w:pPr>
    </w:p>
    <w:p w14:paraId="7B6DD11B" w14:textId="5DCCF2AA" w:rsidR="007F6EC7" w:rsidRDefault="005C29E9" w:rsidP="007F6EC7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 xml:space="preserve">4.1. </w:t>
      </w:r>
      <w:r w:rsidR="00EE05B0">
        <w:rPr>
          <w:rFonts w:ascii="Arial" w:hAnsi="Arial" w:cs="Arial"/>
          <w:color w:val="auto"/>
        </w:rPr>
        <w:t xml:space="preserve">Objednatel se zavazuje Dodavateli uhradit </w:t>
      </w:r>
      <w:r w:rsidR="00D90CC6">
        <w:rPr>
          <w:rFonts w:ascii="Arial" w:hAnsi="Arial" w:cs="Arial"/>
          <w:color w:val="auto"/>
        </w:rPr>
        <w:t>za plnění této Dohody</w:t>
      </w:r>
      <w:r w:rsidR="00813A0C">
        <w:rPr>
          <w:rFonts w:ascii="Arial" w:hAnsi="Arial" w:cs="Arial"/>
          <w:color w:val="auto"/>
        </w:rPr>
        <w:t xml:space="preserve"> cenu viz níže, vždy dle počtu objednaných licencí</w:t>
      </w:r>
      <w:r w:rsidR="00EE05B0" w:rsidRPr="00F92289">
        <w:rPr>
          <w:rFonts w:ascii="Arial" w:hAnsi="Arial" w:cs="Arial"/>
          <w:color w:val="auto"/>
        </w:rPr>
        <w:t>:</w:t>
      </w:r>
    </w:p>
    <w:p w14:paraId="7EB97CC4" w14:textId="77777777" w:rsidR="00EE05B0" w:rsidRPr="00EE05B0" w:rsidRDefault="00EE05B0" w:rsidP="00EE05B0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10"/>
        <w:gridCol w:w="2268"/>
        <w:gridCol w:w="2359"/>
      </w:tblGrid>
      <w:tr w:rsidR="00EE05B0" w:rsidRPr="00EE05B0" w14:paraId="01C0B840" w14:textId="77777777" w:rsidTr="00247F62">
        <w:tc>
          <w:tcPr>
            <w:tcW w:w="2126" w:type="dxa"/>
            <w:shd w:val="clear" w:color="auto" w:fill="auto"/>
          </w:tcPr>
          <w:p w14:paraId="69D02B03" w14:textId="77777777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EE05B0">
              <w:rPr>
                <w:rFonts w:ascii="Arial" w:hAnsi="Arial" w:cs="Arial"/>
                <w:b/>
                <w:bCs/>
              </w:rPr>
              <w:t>Licence</w:t>
            </w:r>
          </w:p>
        </w:tc>
        <w:tc>
          <w:tcPr>
            <w:tcW w:w="2410" w:type="dxa"/>
            <w:shd w:val="clear" w:color="auto" w:fill="auto"/>
          </w:tcPr>
          <w:p w14:paraId="720F0FD1" w14:textId="77777777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EE05B0">
              <w:rPr>
                <w:rFonts w:ascii="Arial" w:hAnsi="Arial" w:cs="Arial"/>
                <w:b/>
                <w:bCs/>
              </w:rPr>
              <w:t>Cena za ks (bez DPH)</w:t>
            </w:r>
          </w:p>
        </w:tc>
        <w:tc>
          <w:tcPr>
            <w:tcW w:w="2268" w:type="dxa"/>
            <w:shd w:val="clear" w:color="auto" w:fill="auto"/>
          </w:tcPr>
          <w:p w14:paraId="46DEBD30" w14:textId="7C561388" w:rsidR="00EE05B0" w:rsidRPr="00EE05B0" w:rsidRDefault="00EE05B0" w:rsidP="00955BBC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05B0">
              <w:rPr>
                <w:rFonts w:ascii="Arial" w:hAnsi="Arial" w:cs="Arial"/>
                <w:b/>
                <w:bCs/>
              </w:rPr>
              <w:t>Celková cena (bez DPH)</w:t>
            </w:r>
            <w:r w:rsidR="00955BBC">
              <w:rPr>
                <w:rFonts w:ascii="Arial" w:hAnsi="Arial" w:cs="Arial"/>
                <w:b/>
                <w:bCs/>
              </w:rPr>
              <w:t xml:space="preserve"> za předpokládané množství</w:t>
            </w:r>
            <w:r w:rsidR="005A687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359" w:type="dxa"/>
            <w:shd w:val="clear" w:color="auto" w:fill="auto"/>
          </w:tcPr>
          <w:p w14:paraId="6A0CA271" w14:textId="0D383415" w:rsidR="00EE05B0" w:rsidRPr="00EE05B0" w:rsidRDefault="00EE05B0" w:rsidP="00955BBC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05B0">
              <w:rPr>
                <w:rFonts w:ascii="Arial" w:hAnsi="Arial" w:cs="Arial"/>
                <w:b/>
                <w:bCs/>
              </w:rPr>
              <w:t>Celková cena (včetně DPH)</w:t>
            </w:r>
            <w:r w:rsidR="00955BBC">
              <w:rPr>
                <w:rFonts w:ascii="Arial" w:hAnsi="Arial" w:cs="Arial"/>
                <w:b/>
                <w:bCs/>
              </w:rPr>
              <w:t xml:space="preserve"> za předpokládané množství</w:t>
            </w:r>
            <w:r w:rsidR="005A6878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EE05B0" w:rsidRPr="00EE05B0" w14:paraId="6793AAED" w14:textId="77777777" w:rsidTr="00247F62">
        <w:tc>
          <w:tcPr>
            <w:tcW w:w="2126" w:type="dxa"/>
            <w:shd w:val="clear" w:color="auto" w:fill="auto"/>
          </w:tcPr>
          <w:p w14:paraId="596911A4" w14:textId="7B9B7453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</w:rPr>
            </w:pPr>
            <w:r w:rsidRPr="00EE05B0">
              <w:rPr>
                <w:rFonts w:ascii="Arial" w:hAnsi="Arial" w:cs="Arial"/>
              </w:rPr>
              <w:t>Microsoft 365 Business Basic</w:t>
            </w:r>
          </w:p>
        </w:tc>
        <w:tc>
          <w:tcPr>
            <w:tcW w:w="2410" w:type="dxa"/>
            <w:shd w:val="clear" w:color="auto" w:fill="auto"/>
          </w:tcPr>
          <w:p w14:paraId="2ED6A8BB" w14:textId="77777777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</w:rPr>
            </w:pPr>
            <w:r w:rsidRPr="00EE05B0">
              <w:rPr>
                <w:rFonts w:ascii="Arial" w:hAnsi="Arial" w:cs="Arial"/>
                <w:highlight w:val="yellow"/>
              </w:rPr>
              <w:t>[……………….]</w:t>
            </w:r>
          </w:p>
        </w:tc>
        <w:tc>
          <w:tcPr>
            <w:tcW w:w="2268" w:type="dxa"/>
            <w:shd w:val="clear" w:color="auto" w:fill="auto"/>
          </w:tcPr>
          <w:p w14:paraId="7C13EAD7" w14:textId="77777777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</w:rPr>
            </w:pPr>
            <w:r w:rsidRPr="00EE05B0">
              <w:rPr>
                <w:rFonts w:ascii="Arial" w:hAnsi="Arial" w:cs="Arial"/>
                <w:highlight w:val="yellow"/>
              </w:rPr>
              <w:t>[……………….]</w:t>
            </w:r>
          </w:p>
        </w:tc>
        <w:tc>
          <w:tcPr>
            <w:tcW w:w="2359" w:type="dxa"/>
            <w:shd w:val="clear" w:color="auto" w:fill="auto"/>
          </w:tcPr>
          <w:p w14:paraId="2325434D" w14:textId="77777777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</w:rPr>
            </w:pPr>
            <w:r w:rsidRPr="00EE05B0">
              <w:rPr>
                <w:rFonts w:ascii="Arial" w:hAnsi="Arial" w:cs="Arial"/>
                <w:highlight w:val="yellow"/>
              </w:rPr>
              <w:t>[……………….]</w:t>
            </w:r>
          </w:p>
        </w:tc>
      </w:tr>
      <w:tr w:rsidR="00EE05B0" w:rsidRPr="00EE05B0" w14:paraId="13013F68" w14:textId="77777777" w:rsidTr="00247F62">
        <w:tc>
          <w:tcPr>
            <w:tcW w:w="2126" w:type="dxa"/>
            <w:shd w:val="clear" w:color="auto" w:fill="auto"/>
          </w:tcPr>
          <w:p w14:paraId="27112AA7" w14:textId="2F720196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</w:rPr>
            </w:pPr>
            <w:r w:rsidRPr="00EE05B0">
              <w:rPr>
                <w:rFonts w:ascii="Arial" w:hAnsi="Arial" w:cs="Arial"/>
              </w:rPr>
              <w:t>Microsoft 365 B</w:t>
            </w:r>
            <w:r w:rsidR="00F24B06">
              <w:rPr>
                <w:rFonts w:ascii="Arial" w:hAnsi="Arial" w:cs="Arial"/>
              </w:rPr>
              <w:t>u</w:t>
            </w:r>
            <w:r w:rsidRPr="00EE05B0">
              <w:rPr>
                <w:rFonts w:ascii="Arial" w:hAnsi="Arial" w:cs="Arial"/>
              </w:rPr>
              <w:t>s</w:t>
            </w:r>
            <w:r w:rsidR="00F24B06">
              <w:rPr>
                <w:rFonts w:ascii="Arial" w:hAnsi="Arial" w:cs="Arial"/>
              </w:rPr>
              <w:t>i</w:t>
            </w:r>
            <w:r w:rsidRPr="00EE05B0">
              <w:rPr>
                <w:rFonts w:ascii="Arial" w:hAnsi="Arial" w:cs="Arial"/>
              </w:rPr>
              <w:t>ness Standard</w:t>
            </w:r>
          </w:p>
        </w:tc>
        <w:tc>
          <w:tcPr>
            <w:tcW w:w="2410" w:type="dxa"/>
            <w:shd w:val="clear" w:color="auto" w:fill="auto"/>
          </w:tcPr>
          <w:p w14:paraId="589E195D" w14:textId="77777777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</w:rPr>
            </w:pPr>
            <w:r w:rsidRPr="00EE05B0">
              <w:rPr>
                <w:rFonts w:ascii="Arial" w:hAnsi="Arial" w:cs="Arial"/>
                <w:highlight w:val="yellow"/>
              </w:rPr>
              <w:t>[……………….]</w:t>
            </w:r>
          </w:p>
        </w:tc>
        <w:tc>
          <w:tcPr>
            <w:tcW w:w="2268" w:type="dxa"/>
            <w:shd w:val="clear" w:color="auto" w:fill="auto"/>
          </w:tcPr>
          <w:p w14:paraId="443FF6AD" w14:textId="77777777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</w:rPr>
            </w:pPr>
            <w:r w:rsidRPr="00EE05B0">
              <w:rPr>
                <w:rFonts w:ascii="Arial" w:hAnsi="Arial" w:cs="Arial"/>
                <w:highlight w:val="yellow"/>
              </w:rPr>
              <w:t>[……………….]</w:t>
            </w:r>
          </w:p>
        </w:tc>
        <w:tc>
          <w:tcPr>
            <w:tcW w:w="2359" w:type="dxa"/>
            <w:shd w:val="clear" w:color="auto" w:fill="auto"/>
          </w:tcPr>
          <w:p w14:paraId="64E72848" w14:textId="77777777" w:rsidR="00EE05B0" w:rsidRPr="00EE05B0" w:rsidRDefault="00EE05B0" w:rsidP="00AE18C5">
            <w:pPr>
              <w:spacing w:after="120"/>
              <w:jc w:val="both"/>
              <w:rPr>
                <w:rFonts w:ascii="Arial" w:hAnsi="Arial" w:cs="Arial"/>
              </w:rPr>
            </w:pPr>
            <w:r w:rsidRPr="00EE05B0">
              <w:rPr>
                <w:rFonts w:ascii="Arial" w:hAnsi="Arial" w:cs="Arial"/>
                <w:highlight w:val="yellow"/>
              </w:rPr>
              <w:t>[……………….]</w:t>
            </w:r>
          </w:p>
        </w:tc>
      </w:tr>
      <w:tr w:rsidR="00813A0C" w:rsidRPr="00EE05B0" w14:paraId="709A6599" w14:textId="77777777" w:rsidTr="00247F62">
        <w:tc>
          <w:tcPr>
            <w:tcW w:w="2126" w:type="dxa"/>
            <w:shd w:val="clear" w:color="auto" w:fill="auto"/>
          </w:tcPr>
          <w:p w14:paraId="43667022" w14:textId="4F502D9F" w:rsidR="00813A0C" w:rsidRPr="00EE05B0" w:rsidRDefault="00813A0C" w:rsidP="00AE18C5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za předpokládané množství</w:t>
            </w:r>
            <w:r w:rsidR="005A6878">
              <w:rPr>
                <w:rFonts w:ascii="Arial" w:hAnsi="Arial" w:cs="Arial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4BE8930E" w14:textId="77777777" w:rsidR="00813A0C" w:rsidRPr="00EE05B0" w:rsidRDefault="00813A0C" w:rsidP="00AE18C5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45E5D99" w14:textId="13E18A9B" w:rsidR="00813A0C" w:rsidRPr="00EE05B0" w:rsidRDefault="00813A0C" w:rsidP="00AE18C5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EE05B0">
              <w:rPr>
                <w:rFonts w:ascii="Arial" w:hAnsi="Arial" w:cs="Arial"/>
                <w:highlight w:val="yellow"/>
              </w:rPr>
              <w:t>[……………….]</w:t>
            </w:r>
          </w:p>
        </w:tc>
        <w:tc>
          <w:tcPr>
            <w:tcW w:w="2359" w:type="dxa"/>
            <w:shd w:val="clear" w:color="auto" w:fill="auto"/>
          </w:tcPr>
          <w:p w14:paraId="2339846F" w14:textId="4A6AEFC7" w:rsidR="00813A0C" w:rsidRPr="00EE05B0" w:rsidRDefault="00813A0C" w:rsidP="00AE18C5">
            <w:pPr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EE05B0">
              <w:rPr>
                <w:rFonts w:ascii="Arial" w:hAnsi="Arial" w:cs="Arial"/>
                <w:highlight w:val="yellow"/>
              </w:rPr>
              <w:t>[……………….]</w:t>
            </w:r>
          </w:p>
        </w:tc>
      </w:tr>
    </w:tbl>
    <w:p w14:paraId="607F6FF3" w14:textId="0A789747" w:rsidR="00EE05B0" w:rsidRPr="005A6878" w:rsidRDefault="005A6878" w:rsidP="00EE05B0">
      <w:pPr>
        <w:rPr>
          <w:i/>
        </w:rPr>
      </w:pPr>
      <w:r w:rsidRPr="005A6878">
        <w:rPr>
          <w:i/>
        </w:rPr>
        <w:t>*Předpokládané množství viz Příloha k RD - Cenová nabídka.</w:t>
      </w:r>
    </w:p>
    <w:p w14:paraId="3EFBE275" w14:textId="77777777" w:rsidR="005C29E9" w:rsidRPr="00E1311E" w:rsidRDefault="005C29E9" w:rsidP="005C29E9">
      <w:pPr>
        <w:rPr>
          <w:rFonts w:ascii="Arial" w:hAnsi="Arial" w:cs="Arial"/>
        </w:rPr>
      </w:pPr>
    </w:p>
    <w:p w14:paraId="48EEF768" w14:textId="7EC35C77" w:rsidR="005C29E9" w:rsidRDefault="005C29E9" w:rsidP="00D90CC6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eastAsia="Times New Roman" w:hAnsi="Arial" w:cs="Arial"/>
          <w:color w:val="auto"/>
        </w:rPr>
      </w:pPr>
      <w:r w:rsidRPr="00E1311E">
        <w:rPr>
          <w:rFonts w:ascii="Arial" w:eastAsia="Times New Roman" w:hAnsi="Arial" w:cs="Arial"/>
          <w:color w:val="auto"/>
        </w:rPr>
        <w:t xml:space="preserve">4.2. </w:t>
      </w:r>
      <w:r w:rsidR="00E93FCB">
        <w:rPr>
          <w:rFonts w:ascii="Arial" w:eastAsia="Times New Roman" w:hAnsi="Arial" w:cs="Arial"/>
          <w:color w:val="auto"/>
        </w:rPr>
        <w:t xml:space="preserve">Položkové ceny uvedené </w:t>
      </w:r>
      <w:r w:rsidR="00813A0C">
        <w:rPr>
          <w:rFonts w:ascii="Arial" w:eastAsia="Times New Roman" w:hAnsi="Arial" w:cs="Arial"/>
          <w:color w:val="auto"/>
        </w:rPr>
        <w:t xml:space="preserve">viz výše a také </w:t>
      </w:r>
      <w:r w:rsidR="00E93FCB">
        <w:rPr>
          <w:rFonts w:ascii="Arial" w:eastAsia="Times New Roman" w:hAnsi="Arial" w:cs="Arial"/>
          <w:color w:val="auto"/>
        </w:rPr>
        <w:t>v Příloze č. 1 jsou stanoveny jako maximálně přípustné a nepřekročitelné, resp. ceny je možné překročit pouze v souvislosti se změnou daňových předpis</w:t>
      </w:r>
      <w:r w:rsidR="00813A0C">
        <w:rPr>
          <w:rFonts w:ascii="Arial" w:eastAsia="Times New Roman" w:hAnsi="Arial" w:cs="Arial"/>
          <w:color w:val="auto"/>
        </w:rPr>
        <w:t>ů</w:t>
      </w:r>
      <w:r w:rsidR="00E93FCB">
        <w:rPr>
          <w:rFonts w:ascii="Arial" w:eastAsia="Times New Roman" w:hAnsi="Arial" w:cs="Arial"/>
          <w:color w:val="auto"/>
        </w:rPr>
        <w:t xml:space="preserve"> týkajících se DPH. Cena zahrnuje všechny náklady Dodavatele spojené s plnění</w:t>
      </w:r>
      <w:r w:rsidR="00F24B06">
        <w:rPr>
          <w:rFonts w:ascii="Arial" w:eastAsia="Times New Roman" w:hAnsi="Arial" w:cs="Arial"/>
          <w:color w:val="auto"/>
        </w:rPr>
        <w:t>m</w:t>
      </w:r>
      <w:r w:rsidR="00E93FCB">
        <w:rPr>
          <w:rFonts w:ascii="Arial" w:eastAsia="Times New Roman" w:hAnsi="Arial" w:cs="Arial"/>
          <w:color w:val="auto"/>
        </w:rPr>
        <w:t xml:space="preserve"> jeho povinností dle této Dohody.</w:t>
      </w:r>
    </w:p>
    <w:p w14:paraId="5893427C" w14:textId="246A72B4" w:rsidR="00E502C7" w:rsidRDefault="00E502C7" w:rsidP="00E502C7"/>
    <w:p w14:paraId="22BF2D32" w14:textId="18667A59" w:rsidR="00E502C7" w:rsidRPr="00955BBC" w:rsidRDefault="00E502C7" w:rsidP="00955BBC">
      <w:pPr>
        <w:pStyle w:val="OdstavecII"/>
        <w:numPr>
          <w:ilvl w:val="0"/>
          <w:numId w:val="0"/>
        </w:numPr>
        <w:rPr>
          <w:rFonts w:ascii="Arial" w:hAnsi="Arial" w:cs="Arial"/>
        </w:rPr>
      </w:pPr>
      <w:r w:rsidRPr="00D23D13">
        <w:rPr>
          <w:rFonts w:ascii="Arial" w:eastAsia="Times New Roman" w:hAnsi="Arial" w:cs="Arial"/>
          <w:lang w:eastAsia="cs-CZ"/>
        </w:rPr>
        <w:t>4.3. Dodavatel</w:t>
      </w:r>
      <w:r w:rsidRPr="00D23D13">
        <w:rPr>
          <w:rFonts w:ascii="Arial" w:hAnsi="Arial" w:cs="Arial"/>
        </w:rPr>
        <w:t xml:space="preserve"> prohlašuje, že jednotkové ceny uvedené v</w:t>
      </w:r>
      <w:r>
        <w:rPr>
          <w:rFonts w:ascii="Arial" w:hAnsi="Arial" w:cs="Arial"/>
        </w:rPr>
        <w:t>iz výše a v</w:t>
      </w:r>
      <w:r w:rsidRPr="00D23D13">
        <w:rPr>
          <w:rFonts w:ascii="Arial" w:hAnsi="Arial" w:cs="Arial"/>
        </w:rPr>
        <w:t xml:space="preserve"> příloze č. 1 </w:t>
      </w:r>
      <w:r>
        <w:rPr>
          <w:rFonts w:ascii="Arial" w:hAnsi="Arial" w:cs="Arial"/>
        </w:rPr>
        <w:t>Dohody</w:t>
      </w:r>
      <w:r w:rsidRPr="00D23D13">
        <w:rPr>
          <w:rFonts w:ascii="Arial" w:hAnsi="Arial" w:cs="Arial"/>
        </w:rPr>
        <w:t xml:space="preserve"> obsahují jeho veškeré nutné náklady nezbytné pro řádné a včasné provedení </w:t>
      </w:r>
      <w:r w:rsidR="004B3279">
        <w:rPr>
          <w:rFonts w:ascii="Arial" w:hAnsi="Arial" w:cs="Arial"/>
        </w:rPr>
        <w:t xml:space="preserve">předmětu plnění </w:t>
      </w:r>
      <w:r w:rsidRPr="00D23D13">
        <w:rPr>
          <w:rFonts w:ascii="Arial" w:hAnsi="Arial" w:cs="Arial"/>
        </w:rPr>
        <w:t xml:space="preserve">včetně všech nákladů souvisejících při zohlednění veškerých rizik a vlivů, o nichž lze během plnění </w:t>
      </w:r>
      <w:r>
        <w:rPr>
          <w:rFonts w:ascii="Arial" w:hAnsi="Arial" w:cs="Arial"/>
        </w:rPr>
        <w:t>Dohody</w:t>
      </w:r>
      <w:r w:rsidRPr="00D23D13">
        <w:rPr>
          <w:rFonts w:ascii="Arial" w:hAnsi="Arial" w:cs="Arial"/>
        </w:rPr>
        <w:t xml:space="preserve"> uvažovat. </w:t>
      </w:r>
      <w:r w:rsidRPr="00D23D13">
        <w:rPr>
          <w:rFonts w:ascii="Arial" w:eastAsia="Times New Roman" w:hAnsi="Arial" w:cs="Arial"/>
          <w:lang w:eastAsia="cs-CZ"/>
        </w:rPr>
        <w:t>Dodavatel</w:t>
      </w:r>
      <w:r w:rsidRPr="00D23D13">
        <w:rPr>
          <w:rFonts w:ascii="Arial" w:hAnsi="Arial" w:cs="Arial"/>
        </w:rPr>
        <w:t xml:space="preserve"> přebírá nebezpečí změny okolností.   </w:t>
      </w:r>
    </w:p>
    <w:p w14:paraId="12963590" w14:textId="77777777" w:rsidR="005C29E9" w:rsidRPr="00E1311E" w:rsidRDefault="005C29E9" w:rsidP="005C29E9">
      <w:pPr>
        <w:rPr>
          <w:rFonts w:ascii="Arial" w:hAnsi="Arial" w:cs="Arial"/>
        </w:rPr>
      </w:pPr>
    </w:p>
    <w:p w14:paraId="16FCCAC1" w14:textId="7BE73198" w:rsidR="007F6EC7" w:rsidRPr="000F4168" w:rsidRDefault="005C29E9" w:rsidP="000F4168">
      <w:pPr>
        <w:spacing w:line="276" w:lineRule="auto"/>
        <w:jc w:val="both"/>
        <w:rPr>
          <w:rFonts w:ascii="Arial" w:eastAsia="Calibri" w:hAnsi="Arial" w:cs="Arial"/>
        </w:rPr>
      </w:pPr>
      <w:r w:rsidRPr="00E1311E">
        <w:rPr>
          <w:rFonts w:ascii="Arial" w:eastAsia="Times New Roman" w:hAnsi="Arial" w:cs="Arial"/>
          <w:lang w:eastAsia="cs-CZ"/>
        </w:rPr>
        <w:t>4.</w:t>
      </w:r>
      <w:r w:rsidR="00E502C7">
        <w:rPr>
          <w:rFonts w:ascii="Arial" w:eastAsia="Times New Roman" w:hAnsi="Arial" w:cs="Arial"/>
          <w:lang w:eastAsia="cs-CZ"/>
        </w:rPr>
        <w:t>4</w:t>
      </w:r>
      <w:r w:rsidRPr="00E1311E">
        <w:rPr>
          <w:rFonts w:ascii="Arial" w:eastAsia="Times New Roman" w:hAnsi="Arial" w:cs="Arial"/>
          <w:lang w:eastAsia="cs-CZ"/>
        </w:rPr>
        <w:t xml:space="preserve">. </w:t>
      </w:r>
      <w:r w:rsidR="00E93FCB" w:rsidRPr="000F4168">
        <w:rPr>
          <w:rFonts w:ascii="Arial" w:eastAsia="Calibri" w:hAnsi="Arial" w:cs="Arial"/>
        </w:rPr>
        <w:t xml:space="preserve">Cena za </w:t>
      </w:r>
      <w:r w:rsidR="00E174F1">
        <w:rPr>
          <w:rFonts w:ascii="Arial" w:eastAsia="Calibri" w:hAnsi="Arial" w:cs="Arial"/>
        </w:rPr>
        <w:t>předmět plnění</w:t>
      </w:r>
      <w:r w:rsidR="00F24B06" w:rsidRPr="000F4168">
        <w:rPr>
          <w:rFonts w:ascii="Arial" w:eastAsia="Calibri" w:hAnsi="Arial" w:cs="Arial"/>
        </w:rPr>
        <w:t xml:space="preserve"> </w:t>
      </w:r>
      <w:r w:rsidR="00E93FCB" w:rsidRPr="000F4168">
        <w:rPr>
          <w:rFonts w:ascii="Arial" w:eastAsia="Calibri" w:hAnsi="Arial" w:cs="Arial"/>
        </w:rPr>
        <w:t xml:space="preserve">bude Objednatelem hrazena v české měně na základě daňového dokladu – faktury. Faktura bude vystavena podle počtu poskytnutých licencí, a to v souladu s touto Dohodou. Splatnost faktury </w:t>
      </w:r>
      <w:r w:rsidR="00813A0C" w:rsidRPr="00B106B7">
        <w:rPr>
          <w:rFonts w:ascii="Arial" w:hAnsi="Arial" w:cs="Arial"/>
          <w:spacing w:val="-3"/>
        </w:rPr>
        <w:t xml:space="preserve">je patnáct (15) kalendářních dnů ode dne jejího prokazatelného doručení </w:t>
      </w:r>
      <w:r w:rsidR="00937B1E" w:rsidRPr="000F4168">
        <w:rPr>
          <w:rFonts w:ascii="Arial" w:eastAsia="Calibri" w:hAnsi="Arial" w:cs="Arial"/>
        </w:rPr>
        <w:t>Objednateli.</w:t>
      </w:r>
    </w:p>
    <w:p w14:paraId="7AFB064E" w14:textId="77777777" w:rsidR="00E76FCD" w:rsidRPr="00E1311E" w:rsidRDefault="00E76FCD" w:rsidP="00E76FCD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</w:p>
    <w:p w14:paraId="3B1FC61D" w14:textId="4BF734D0" w:rsidR="007F6EC7" w:rsidRDefault="007B1674" w:rsidP="00937B1E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E502C7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. </w:t>
      </w:r>
      <w:r w:rsidR="00A705C4">
        <w:rPr>
          <w:rFonts w:ascii="Arial" w:hAnsi="Arial" w:cs="Arial"/>
          <w:color w:val="auto"/>
        </w:rPr>
        <w:t>Daňový doklad – faktura musí obsahovat všechny náležitosti řádného účetního a daňového dokladu ve smyslu příslušných právních předpisů, zejména zákona č. 235/2004 Sb., o dani z přidané hodnoty, ve z</w:t>
      </w:r>
      <w:r w:rsidR="00E81420">
        <w:rPr>
          <w:rFonts w:ascii="Arial" w:hAnsi="Arial" w:cs="Arial"/>
          <w:color w:val="auto"/>
        </w:rPr>
        <w:t>n</w:t>
      </w:r>
      <w:r w:rsidR="00A705C4">
        <w:rPr>
          <w:rFonts w:ascii="Arial" w:hAnsi="Arial" w:cs="Arial"/>
          <w:color w:val="auto"/>
        </w:rPr>
        <w:t xml:space="preserve">ění pozdějších předpisů. V případě, že faktura nebude obsahovat předepsané náležitosti, je Objednatel oprávněn ji zaslat ve lhůtě splatnosti zpět Dodavateli k doplnění, aniž se dostane do prodlení se splatností. Lhůta splatnosti počíná běžet od opětovného doručení náležitě doplněné či opravené faktury Objednateli. </w:t>
      </w:r>
    </w:p>
    <w:p w14:paraId="05DD3574" w14:textId="12584862" w:rsidR="0083256D" w:rsidRDefault="0083256D" w:rsidP="0083256D"/>
    <w:p w14:paraId="66DD4328" w14:textId="6179AF23" w:rsidR="00E502C7" w:rsidRPr="00E1311E" w:rsidRDefault="006D18CF" w:rsidP="00E502C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4</w:t>
      </w:r>
      <w:r w:rsidR="00E502C7" w:rsidRPr="00E1311E">
        <w:rPr>
          <w:rFonts w:ascii="Arial" w:hAnsi="Arial" w:cs="Arial"/>
          <w:spacing w:val="-2"/>
        </w:rPr>
        <w:t>.</w:t>
      </w:r>
      <w:r>
        <w:rPr>
          <w:rFonts w:ascii="Arial" w:hAnsi="Arial" w:cs="Arial"/>
          <w:spacing w:val="-2"/>
        </w:rPr>
        <w:t>6</w:t>
      </w:r>
      <w:r w:rsidR="00E502C7" w:rsidRPr="00E1311E">
        <w:rPr>
          <w:rFonts w:ascii="Arial" w:hAnsi="Arial" w:cs="Arial"/>
          <w:spacing w:val="-2"/>
        </w:rPr>
        <w:t xml:space="preserve">. Při nedodržení času a předmětu plnění dle </w:t>
      </w:r>
      <w:r w:rsidR="00E502C7">
        <w:rPr>
          <w:rFonts w:ascii="Arial" w:hAnsi="Arial" w:cs="Arial"/>
          <w:spacing w:val="-2"/>
        </w:rPr>
        <w:t xml:space="preserve">Dohody a </w:t>
      </w:r>
      <w:r w:rsidR="003F120C">
        <w:rPr>
          <w:rFonts w:ascii="Arial" w:hAnsi="Arial" w:cs="Arial"/>
          <w:spacing w:val="-2"/>
        </w:rPr>
        <w:t xml:space="preserve">dle </w:t>
      </w:r>
      <w:r w:rsidR="00E502C7">
        <w:rPr>
          <w:rFonts w:ascii="Arial" w:hAnsi="Arial" w:cs="Arial"/>
          <w:spacing w:val="-2"/>
        </w:rPr>
        <w:t>konkrétní písemné výzvy</w:t>
      </w:r>
      <w:r>
        <w:rPr>
          <w:rFonts w:ascii="Arial" w:hAnsi="Arial" w:cs="Arial"/>
          <w:spacing w:val="-2"/>
        </w:rPr>
        <w:t xml:space="preserve"> k plnění</w:t>
      </w:r>
      <w:r w:rsidR="00E502C7" w:rsidRPr="00E1311E">
        <w:rPr>
          <w:rFonts w:ascii="Arial" w:hAnsi="Arial" w:cs="Arial"/>
          <w:spacing w:val="-2"/>
        </w:rPr>
        <w:t xml:space="preserve"> je </w:t>
      </w:r>
      <w:r w:rsidR="00E502C7">
        <w:rPr>
          <w:rFonts w:ascii="Arial" w:hAnsi="Arial" w:cs="Arial"/>
          <w:spacing w:val="-2"/>
        </w:rPr>
        <w:t>O</w:t>
      </w:r>
      <w:r w:rsidR="00E502C7" w:rsidRPr="00E1311E">
        <w:rPr>
          <w:rFonts w:ascii="Arial" w:hAnsi="Arial" w:cs="Arial"/>
          <w:spacing w:val="-2"/>
        </w:rPr>
        <w:t xml:space="preserve">bjednatel oprávněn požadovat po </w:t>
      </w:r>
      <w:r w:rsidR="00E502C7">
        <w:rPr>
          <w:rFonts w:ascii="Arial" w:hAnsi="Arial" w:cs="Arial"/>
          <w:spacing w:val="-2"/>
        </w:rPr>
        <w:t>D</w:t>
      </w:r>
      <w:r w:rsidR="00E502C7" w:rsidRPr="00E1311E">
        <w:rPr>
          <w:rFonts w:ascii="Arial" w:hAnsi="Arial" w:cs="Arial"/>
          <w:spacing w:val="-2"/>
        </w:rPr>
        <w:t xml:space="preserve">odavateli smluvní pokutu ve výši </w:t>
      </w:r>
      <w:r w:rsidR="00E502C7">
        <w:rPr>
          <w:rFonts w:ascii="Arial" w:hAnsi="Arial" w:cs="Arial"/>
          <w:spacing w:val="-2"/>
        </w:rPr>
        <w:t>1</w:t>
      </w:r>
      <w:r w:rsidR="00E502C7" w:rsidRPr="00E1311E">
        <w:rPr>
          <w:rFonts w:ascii="Arial" w:hAnsi="Arial" w:cs="Arial"/>
          <w:spacing w:val="-2"/>
        </w:rPr>
        <w:t xml:space="preserve"> % z kupní ceny </w:t>
      </w:r>
      <w:r w:rsidR="00E502C7">
        <w:rPr>
          <w:rFonts w:ascii="Arial" w:hAnsi="Arial" w:cs="Arial"/>
          <w:spacing w:val="-2"/>
        </w:rPr>
        <w:lastRenderedPageBreak/>
        <w:t xml:space="preserve">nedodaného plnění, </w:t>
      </w:r>
      <w:r w:rsidR="00E502C7" w:rsidRPr="00E1311E">
        <w:rPr>
          <w:rFonts w:ascii="Arial" w:hAnsi="Arial" w:cs="Arial"/>
          <w:spacing w:val="-2"/>
        </w:rPr>
        <w:t xml:space="preserve">za každý započatý den prodlení. Penále při jednostranném bezdůvodném odstoupení od Smlouvy dodavatelem činí 15 % celkové </w:t>
      </w:r>
      <w:r w:rsidR="00E502C7">
        <w:rPr>
          <w:rFonts w:ascii="Arial" w:hAnsi="Arial" w:cs="Arial"/>
          <w:spacing w:val="-2"/>
        </w:rPr>
        <w:t xml:space="preserve">kupní </w:t>
      </w:r>
      <w:r w:rsidR="00E502C7" w:rsidRPr="00E1311E">
        <w:rPr>
          <w:rFonts w:ascii="Arial" w:hAnsi="Arial" w:cs="Arial"/>
          <w:spacing w:val="-2"/>
        </w:rPr>
        <w:t>ceny</w:t>
      </w:r>
      <w:r w:rsidR="00E502C7">
        <w:rPr>
          <w:rFonts w:ascii="Arial" w:hAnsi="Arial" w:cs="Arial"/>
          <w:spacing w:val="-2"/>
        </w:rPr>
        <w:t xml:space="preserve"> z této Dohody</w:t>
      </w:r>
      <w:r w:rsidR="00E502C7" w:rsidRPr="00E1311E">
        <w:rPr>
          <w:rFonts w:ascii="Arial" w:hAnsi="Arial" w:cs="Arial"/>
          <w:spacing w:val="-2"/>
        </w:rPr>
        <w:t xml:space="preserve">. </w:t>
      </w:r>
    </w:p>
    <w:p w14:paraId="516636B6" w14:textId="77777777" w:rsidR="00E502C7" w:rsidRPr="00E1311E" w:rsidRDefault="00E502C7" w:rsidP="00E502C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04B21455" w14:textId="04D55F32" w:rsidR="00E502C7" w:rsidRPr="00E1311E" w:rsidRDefault="006D18CF" w:rsidP="00E502C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4</w:t>
      </w:r>
      <w:r w:rsidR="00E502C7">
        <w:rPr>
          <w:rFonts w:ascii="Arial" w:hAnsi="Arial" w:cs="Arial"/>
          <w:spacing w:val="-2"/>
        </w:rPr>
        <w:t>.</w:t>
      </w:r>
      <w:r>
        <w:rPr>
          <w:rFonts w:ascii="Arial" w:hAnsi="Arial" w:cs="Arial"/>
          <w:spacing w:val="-2"/>
        </w:rPr>
        <w:t>7</w:t>
      </w:r>
      <w:r w:rsidR="00E502C7">
        <w:rPr>
          <w:rFonts w:ascii="Arial" w:hAnsi="Arial" w:cs="Arial"/>
          <w:spacing w:val="-2"/>
        </w:rPr>
        <w:t xml:space="preserve">. </w:t>
      </w:r>
      <w:r w:rsidR="00E502C7" w:rsidRPr="00813D15">
        <w:rPr>
          <w:rFonts w:ascii="Arial" w:hAnsi="Arial" w:cs="Arial"/>
          <w:spacing w:val="-2"/>
        </w:rPr>
        <w:t xml:space="preserve">V případě prodlení </w:t>
      </w:r>
      <w:r w:rsidR="00E502C7">
        <w:rPr>
          <w:rFonts w:ascii="Arial" w:hAnsi="Arial" w:cs="Arial"/>
          <w:spacing w:val="-2"/>
        </w:rPr>
        <w:t>Objednatele</w:t>
      </w:r>
      <w:r w:rsidR="00E502C7" w:rsidRPr="00813D15">
        <w:rPr>
          <w:rFonts w:ascii="Arial" w:hAnsi="Arial" w:cs="Arial"/>
          <w:spacing w:val="-2"/>
        </w:rPr>
        <w:t xml:space="preserve"> s úhradou kupní ceny je </w:t>
      </w:r>
      <w:r w:rsidR="00E502C7">
        <w:rPr>
          <w:rFonts w:ascii="Arial" w:hAnsi="Arial" w:cs="Arial"/>
          <w:spacing w:val="-2"/>
        </w:rPr>
        <w:t>Dodavatel</w:t>
      </w:r>
      <w:r w:rsidR="00E502C7" w:rsidRPr="00813D15">
        <w:rPr>
          <w:rFonts w:ascii="Arial" w:hAnsi="Arial" w:cs="Arial"/>
          <w:spacing w:val="-2"/>
        </w:rPr>
        <w:t xml:space="preserve"> oprávněn požadovat po </w:t>
      </w:r>
      <w:r w:rsidR="00E502C7">
        <w:rPr>
          <w:rFonts w:ascii="Arial" w:hAnsi="Arial" w:cs="Arial"/>
          <w:spacing w:val="-2"/>
        </w:rPr>
        <w:t>Objednateli</w:t>
      </w:r>
      <w:r w:rsidR="00E502C7" w:rsidRPr="00813D15">
        <w:rPr>
          <w:rFonts w:ascii="Arial" w:hAnsi="Arial" w:cs="Arial"/>
          <w:spacing w:val="-2"/>
        </w:rPr>
        <w:t xml:space="preserve"> úhradu smluvní pokuty ve výši </w:t>
      </w:r>
      <w:r>
        <w:rPr>
          <w:rFonts w:ascii="Arial" w:hAnsi="Arial" w:cs="Arial"/>
          <w:spacing w:val="-2"/>
        </w:rPr>
        <w:t>1</w:t>
      </w:r>
      <w:r w:rsidR="00E502C7" w:rsidRPr="00813D15">
        <w:rPr>
          <w:rFonts w:ascii="Arial" w:hAnsi="Arial" w:cs="Arial"/>
          <w:spacing w:val="-2"/>
        </w:rPr>
        <w:t xml:space="preserve"> % z výše kupní ceny za každý den prodlení.</w:t>
      </w:r>
    </w:p>
    <w:p w14:paraId="73AC1F90" w14:textId="77777777" w:rsidR="00C80DA7" w:rsidRPr="00E1311E" w:rsidRDefault="00C80DA7" w:rsidP="00C80DA7">
      <w:pPr>
        <w:spacing w:line="276" w:lineRule="auto"/>
        <w:jc w:val="both"/>
        <w:rPr>
          <w:rFonts w:ascii="Arial" w:hAnsi="Arial" w:cs="Arial"/>
        </w:rPr>
      </w:pPr>
    </w:p>
    <w:p w14:paraId="2D43C861" w14:textId="6E12D042" w:rsidR="00C80DA7" w:rsidRDefault="00C80DA7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6D18CF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 xml:space="preserve">. </w:t>
      </w:r>
      <w:r w:rsidR="00FB64BC">
        <w:rPr>
          <w:rFonts w:ascii="Arial" w:hAnsi="Arial" w:cs="Arial"/>
        </w:rPr>
        <w:t xml:space="preserve">Splatnost smluvních pokut činí </w:t>
      </w:r>
      <w:r w:rsidR="006D18CF" w:rsidRPr="00B106B7">
        <w:rPr>
          <w:rFonts w:ascii="Arial" w:hAnsi="Arial" w:cs="Arial"/>
          <w:spacing w:val="-3"/>
        </w:rPr>
        <w:t xml:space="preserve">patnáct (15) kalendářních dnů </w:t>
      </w:r>
      <w:r w:rsidR="00FB64BC">
        <w:rPr>
          <w:rFonts w:ascii="Arial" w:hAnsi="Arial" w:cs="Arial"/>
        </w:rPr>
        <w:t>od doručení nároku na její uhrazení druhé Smluvní straně.</w:t>
      </w:r>
    </w:p>
    <w:p w14:paraId="04BD7AFA" w14:textId="7423824A" w:rsidR="00FB64BC" w:rsidRDefault="00FB64BC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14A36F0" w14:textId="357B9328" w:rsidR="00FB64BC" w:rsidRDefault="00FB64BC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D18CF">
        <w:rPr>
          <w:rFonts w:ascii="Arial" w:hAnsi="Arial" w:cs="Arial"/>
        </w:rPr>
        <w:t>9</w:t>
      </w:r>
      <w:r>
        <w:rPr>
          <w:rFonts w:ascii="Arial" w:hAnsi="Arial" w:cs="Arial"/>
        </w:rPr>
        <w:t>. Zaplacením smluvní pokuty není dotčeno právo Smluvních stran na úhradu způsobené újmy vzniklé v souvislosti s </w:t>
      </w:r>
      <w:r w:rsidR="006D18CF">
        <w:rPr>
          <w:rFonts w:ascii="Arial" w:hAnsi="Arial" w:cs="Arial"/>
        </w:rPr>
        <w:t>(ne)</w:t>
      </w:r>
      <w:r>
        <w:rPr>
          <w:rFonts w:ascii="Arial" w:hAnsi="Arial" w:cs="Arial"/>
        </w:rPr>
        <w:t>plněním předmětu Dohody v plné výši.</w:t>
      </w:r>
      <w:r w:rsidR="006D18CF" w:rsidRPr="006D18CF">
        <w:rPr>
          <w:rFonts w:ascii="Arial" w:hAnsi="Arial" w:cs="Arial"/>
        </w:rPr>
        <w:t xml:space="preserve"> </w:t>
      </w:r>
      <w:r w:rsidR="006D18CF">
        <w:rPr>
          <w:rFonts w:ascii="Arial" w:hAnsi="Arial" w:cs="Arial"/>
        </w:rPr>
        <w:t>Náhrada újmy se řídí platnými ustanoveními vztahujícími se k náhradě újmy stanovené zákonem č. 89/2012 Sb., občanský zákoník, ve znění pozdějších předpisů.</w:t>
      </w:r>
    </w:p>
    <w:p w14:paraId="764ED946" w14:textId="7E0BA5F3" w:rsidR="000B0B85" w:rsidRDefault="000B0B85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48908DE" w14:textId="760EFD10" w:rsidR="006D18CF" w:rsidRDefault="006D18CF" w:rsidP="006D18CF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D18CF">
        <w:rPr>
          <w:rFonts w:ascii="Arial" w:hAnsi="Arial" w:cs="Arial"/>
        </w:rPr>
        <w:t>.</w:t>
      </w:r>
      <w:r w:rsidR="003F120C">
        <w:rPr>
          <w:rFonts w:ascii="Arial" w:hAnsi="Arial" w:cs="Arial"/>
        </w:rPr>
        <w:t>10</w:t>
      </w:r>
      <w:r w:rsidRPr="006D18CF">
        <w:rPr>
          <w:rFonts w:ascii="Arial" w:hAnsi="Arial" w:cs="Arial"/>
        </w:rPr>
        <w:t xml:space="preserve">. Dodavatel odpovídá </w:t>
      </w:r>
      <w:r>
        <w:rPr>
          <w:rFonts w:ascii="Arial" w:hAnsi="Arial" w:cs="Arial"/>
        </w:rPr>
        <w:t>O</w:t>
      </w:r>
      <w:r w:rsidRPr="006D18CF">
        <w:rPr>
          <w:rFonts w:ascii="Arial" w:hAnsi="Arial" w:cs="Arial"/>
        </w:rPr>
        <w:t xml:space="preserve">bjednateli za škody způsobené porušením svých povinností podle </w:t>
      </w:r>
      <w:r>
        <w:rPr>
          <w:rFonts w:ascii="Arial" w:hAnsi="Arial" w:cs="Arial"/>
        </w:rPr>
        <w:t>Dohody</w:t>
      </w:r>
      <w:r w:rsidRPr="006D18CF">
        <w:rPr>
          <w:rFonts w:ascii="Arial" w:hAnsi="Arial" w:cs="Arial"/>
        </w:rPr>
        <w:t xml:space="preserve"> nebo povinnosti stanovené obecně závaznými právními předpisy.</w:t>
      </w:r>
    </w:p>
    <w:p w14:paraId="0C9CEDA7" w14:textId="628678F7" w:rsidR="00FB64BC" w:rsidRDefault="00FB64BC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CAD89E0" w14:textId="34E584CE" w:rsidR="00946A38" w:rsidRPr="0083256D" w:rsidRDefault="00946A38" w:rsidP="00946A38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83256D">
        <w:rPr>
          <w:rFonts w:ascii="Arial" w:hAnsi="Arial" w:cs="Arial"/>
          <w:color w:val="auto"/>
        </w:rPr>
        <w:t>4.</w:t>
      </w:r>
      <w:r>
        <w:rPr>
          <w:rFonts w:ascii="Arial" w:hAnsi="Arial" w:cs="Arial"/>
          <w:color w:val="auto"/>
        </w:rPr>
        <w:t>11</w:t>
      </w:r>
      <w:r w:rsidRPr="0083256D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>Objednatel</w:t>
      </w:r>
      <w:r w:rsidRPr="0083256D">
        <w:rPr>
          <w:rFonts w:ascii="Arial" w:hAnsi="Arial" w:cs="Arial"/>
          <w:color w:val="auto"/>
        </w:rPr>
        <w:t xml:space="preserve"> je příjemcem dotace poskytnut</w:t>
      </w:r>
      <w:r>
        <w:rPr>
          <w:rFonts w:ascii="Arial" w:hAnsi="Arial" w:cs="Arial"/>
          <w:color w:val="auto"/>
        </w:rPr>
        <w:t>ých</w:t>
      </w:r>
      <w:r w:rsidRPr="0083256D">
        <w:rPr>
          <w:rFonts w:ascii="Arial" w:hAnsi="Arial" w:cs="Arial"/>
          <w:color w:val="auto"/>
        </w:rPr>
        <w:t xml:space="preserve"> Ministerstvem školství, mládeže a tělovýchovy v rámci Operační</w:t>
      </w:r>
      <w:r>
        <w:rPr>
          <w:rFonts w:ascii="Arial" w:hAnsi="Arial" w:cs="Arial"/>
          <w:color w:val="auto"/>
        </w:rPr>
        <w:t>ch</w:t>
      </w:r>
      <w:r w:rsidRPr="0083256D">
        <w:rPr>
          <w:rFonts w:ascii="Arial" w:hAnsi="Arial" w:cs="Arial"/>
          <w:color w:val="auto"/>
        </w:rPr>
        <w:t xml:space="preserve"> program</w:t>
      </w:r>
      <w:r>
        <w:rPr>
          <w:rFonts w:ascii="Arial" w:hAnsi="Arial" w:cs="Arial"/>
          <w:color w:val="auto"/>
        </w:rPr>
        <w:t>ů financovaných z Evropských fondů</w:t>
      </w:r>
      <w:r w:rsidRPr="0083256D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>Pokud dílčí objednávka bude hrazená z projektu, n</w:t>
      </w:r>
      <w:r w:rsidRPr="0083256D">
        <w:rPr>
          <w:rFonts w:ascii="Arial" w:hAnsi="Arial" w:cs="Arial"/>
          <w:color w:val="auto"/>
        </w:rPr>
        <w:t>a faktuře musí být uvedeno „financováno z</w:t>
      </w:r>
      <w:r>
        <w:rPr>
          <w:rFonts w:ascii="Arial" w:hAnsi="Arial" w:cs="Arial"/>
          <w:color w:val="auto"/>
        </w:rPr>
        <w:t> </w:t>
      </w:r>
      <w:r w:rsidRPr="0083256D">
        <w:rPr>
          <w:rFonts w:ascii="Arial" w:hAnsi="Arial" w:cs="Arial"/>
          <w:color w:val="auto"/>
        </w:rPr>
        <w:t>projektu</w:t>
      </w:r>
      <w:r>
        <w:rPr>
          <w:rFonts w:ascii="Arial" w:hAnsi="Arial" w:cs="Arial"/>
          <w:color w:val="auto"/>
        </w:rPr>
        <w:t xml:space="preserve"> (název), vč. registračního čísla“.</w:t>
      </w:r>
    </w:p>
    <w:p w14:paraId="5BDB8082" w14:textId="4B8F13D3" w:rsidR="002127AA" w:rsidRDefault="002127AA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6B8E4EC" w14:textId="232F9EE9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V.</w:t>
      </w:r>
    </w:p>
    <w:p w14:paraId="1E330834" w14:textId="2D2A8A19" w:rsidR="0029670F" w:rsidRPr="00540209" w:rsidRDefault="006208B3" w:rsidP="00514E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Doba trvání Dohody</w:t>
      </w:r>
    </w:p>
    <w:p w14:paraId="26CE7DE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6982EB7" w14:textId="242CCA30" w:rsidR="00E31358" w:rsidRPr="00CD5E92" w:rsidRDefault="0001068A" w:rsidP="00E313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trike/>
        </w:rPr>
      </w:pPr>
      <w:r w:rsidRPr="00E1311E">
        <w:rPr>
          <w:rFonts w:ascii="Arial" w:hAnsi="Arial" w:cs="Arial"/>
        </w:rPr>
        <w:t xml:space="preserve">5.1. </w:t>
      </w:r>
      <w:r w:rsidR="00E31358">
        <w:rPr>
          <w:rFonts w:ascii="Arial" w:hAnsi="Arial" w:cs="Arial"/>
          <w:b/>
        </w:rPr>
        <w:t>Dohoda</w:t>
      </w:r>
      <w:r w:rsidR="00E31358" w:rsidRPr="00813D15">
        <w:rPr>
          <w:rFonts w:ascii="Arial" w:hAnsi="Arial" w:cs="Arial"/>
          <w:b/>
          <w:spacing w:val="42"/>
        </w:rPr>
        <w:t xml:space="preserve"> </w:t>
      </w:r>
      <w:r w:rsidR="00E31358" w:rsidRPr="00813D15">
        <w:rPr>
          <w:rFonts w:ascii="Arial" w:hAnsi="Arial" w:cs="Arial"/>
          <w:b/>
        </w:rPr>
        <w:t>nabývá</w:t>
      </w:r>
      <w:r w:rsidR="00E31358" w:rsidRPr="00813D15">
        <w:rPr>
          <w:rFonts w:ascii="Arial" w:hAnsi="Arial" w:cs="Arial"/>
          <w:b/>
          <w:spacing w:val="42"/>
        </w:rPr>
        <w:t xml:space="preserve"> </w:t>
      </w:r>
      <w:r w:rsidR="00E31358" w:rsidRPr="00813D15">
        <w:rPr>
          <w:rFonts w:ascii="Arial" w:hAnsi="Arial" w:cs="Arial"/>
          <w:b/>
        </w:rPr>
        <w:t>platnosti</w:t>
      </w:r>
      <w:r w:rsidR="00E31358" w:rsidRPr="00813D15">
        <w:rPr>
          <w:rFonts w:ascii="Arial" w:hAnsi="Arial" w:cs="Arial"/>
          <w:b/>
          <w:spacing w:val="42"/>
        </w:rPr>
        <w:t xml:space="preserve"> </w:t>
      </w:r>
      <w:r w:rsidR="00E31358" w:rsidRPr="00813D15">
        <w:rPr>
          <w:rFonts w:ascii="Arial" w:hAnsi="Arial" w:cs="Arial"/>
          <w:b/>
        </w:rPr>
        <w:t>dnem</w:t>
      </w:r>
      <w:r w:rsidR="00E31358" w:rsidRPr="00813D15">
        <w:rPr>
          <w:rFonts w:ascii="Arial" w:hAnsi="Arial" w:cs="Arial"/>
          <w:b/>
          <w:spacing w:val="42"/>
        </w:rPr>
        <w:t xml:space="preserve"> </w:t>
      </w:r>
      <w:r w:rsidR="00E31358" w:rsidRPr="00813D15">
        <w:rPr>
          <w:rFonts w:ascii="Arial" w:hAnsi="Arial" w:cs="Arial"/>
          <w:b/>
        </w:rPr>
        <w:t>podpisu</w:t>
      </w:r>
      <w:r w:rsidR="00E31358" w:rsidRPr="00813D15">
        <w:rPr>
          <w:rFonts w:ascii="Arial" w:hAnsi="Arial" w:cs="Arial"/>
          <w:b/>
          <w:spacing w:val="42"/>
        </w:rPr>
        <w:t xml:space="preserve"> </w:t>
      </w:r>
      <w:r w:rsidR="00E31358">
        <w:rPr>
          <w:rFonts w:ascii="Arial" w:hAnsi="Arial" w:cs="Arial"/>
          <w:b/>
        </w:rPr>
        <w:t>Dohody</w:t>
      </w:r>
      <w:r w:rsidR="00E31358" w:rsidRPr="00813D15">
        <w:rPr>
          <w:rFonts w:ascii="Arial" w:hAnsi="Arial" w:cs="Arial"/>
          <w:b/>
          <w:spacing w:val="43"/>
        </w:rPr>
        <w:t xml:space="preserve"> </w:t>
      </w:r>
      <w:r w:rsidR="00E31358" w:rsidRPr="00813D15">
        <w:rPr>
          <w:rFonts w:ascii="Arial" w:hAnsi="Arial" w:cs="Arial"/>
          <w:b/>
        </w:rPr>
        <w:t>oprávněnými</w:t>
      </w:r>
      <w:r w:rsidR="00E31358" w:rsidRPr="00813D15">
        <w:rPr>
          <w:rFonts w:ascii="Arial" w:hAnsi="Arial" w:cs="Arial"/>
          <w:b/>
          <w:spacing w:val="42"/>
        </w:rPr>
        <w:t xml:space="preserve"> </w:t>
      </w:r>
      <w:r w:rsidR="00E31358" w:rsidRPr="00813D15">
        <w:rPr>
          <w:rFonts w:ascii="Arial" w:hAnsi="Arial" w:cs="Arial"/>
          <w:b/>
        </w:rPr>
        <w:t>zástupci</w:t>
      </w:r>
      <w:r w:rsidR="00E31358" w:rsidRPr="00813D15">
        <w:rPr>
          <w:rFonts w:ascii="Arial" w:hAnsi="Arial" w:cs="Arial"/>
          <w:b/>
          <w:spacing w:val="22"/>
          <w:w w:val="99"/>
        </w:rPr>
        <w:t xml:space="preserve"> </w:t>
      </w:r>
      <w:r w:rsidR="00E31358" w:rsidRPr="00813D15">
        <w:rPr>
          <w:rFonts w:ascii="Arial" w:hAnsi="Arial" w:cs="Arial"/>
          <w:b/>
        </w:rPr>
        <w:t>obou</w:t>
      </w:r>
      <w:r w:rsidR="00E31358" w:rsidRPr="00813D15">
        <w:rPr>
          <w:rFonts w:ascii="Arial" w:hAnsi="Arial" w:cs="Arial"/>
          <w:b/>
          <w:spacing w:val="-10"/>
        </w:rPr>
        <w:t xml:space="preserve"> </w:t>
      </w:r>
      <w:r w:rsidR="00E31358" w:rsidRPr="00813D15">
        <w:rPr>
          <w:rFonts w:ascii="Arial" w:hAnsi="Arial" w:cs="Arial"/>
          <w:b/>
        </w:rPr>
        <w:t>smluvních</w:t>
      </w:r>
      <w:r w:rsidR="00E31358" w:rsidRPr="00813D15">
        <w:rPr>
          <w:rFonts w:ascii="Arial" w:hAnsi="Arial" w:cs="Arial"/>
          <w:b/>
          <w:spacing w:val="-9"/>
        </w:rPr>
        <w:t xml:space="preserve"> </w:t>
      </w:r>
      <w:r w:rsidR="00E31358" w:rsidRPr="00813D15">
        <w:rPr>
          <w:rFonts w:ascii="Arial" w:hAnsi="Arial" w:cs="Arial"/>
          <w:b/>
        </w:rPr>
        <w:t>stran a</w:t>
      </w:r>
      <w:r w:rsidR="00E31358" w:rsidRPr="00813D15">
        <w:rPr>
          <w:rFonts w:ascii="Arial" w:hAnsi="Arial" w:cs="Arial"/>
          <w:b/>
          <w:spacing w:val="42"/>
        </w:rPr>
        <w:t xml:space="preserve"> </w:t>
      </w:r>
      <w:r w:rsidR="00E31358" w:rsidRPr="00813D15">
        <w:rPr>
          <w:rFonts w:ascii="Arial" w:hAnsi="Arial" w:cs="Arial"/>
          <w:b/>
        </w:rPr>
        <w:t>účinnosti od 01.</w:t>
      </w:r>
      <w:r w:rsidR="00E31358">
        <w:rPr>
          <w:rFonts w:ascii="Arial" w:hAnsi="Arial" w:cs="Arial"/>
          <w:b/>
        </w:rPr>
        <w:t xml:space="preserve"> </w:t>
      </w:r>
      <w:r w:rsidR="00E31358" w:rsidRPr="00813D15">
        <w:rPr>
          <w:rFonts w:ascii="Arial" w:hAnsi="Arial" w:cs="Arial"/>
          <w:b/>
        </w:rPr>
        <w:t>0</w:t>
      </w:r>
      <w:r w:rsidR="00E31358">
        <w:rPr>
          <w:rFonts w:ascii="Arial" w:hAnsi="Arial" w:cs="Arial"/>
          <w:b/>
        </w:rPr>
        <w:t>6</w:t>
      </w:r>
      <w:r w:rsidR="00E31358" w:rsidRPr="00813D15">
        <w:rPr>
          <w:rFonts w:ascii="Arial" w:hAnsi="Arial" w:cs="Arial"/>
          <w:b/>
        </w:rPr>
        <w:t>.</w:t>
      </w:r>
      <w:r w:rsidR="00E31358">
        <w:rPr>
          <w:rFonts w:ascii="Arial" w:hAnsi="Arial" w:cs="Arial"/>
          <w:b/>
        </w:rPr>
        <w:t xml:space="preserve"> </w:t>
      </w:r>
      <w:r w:rsidR="00E31358" w:rsidRPr="00813D15">
        <w:rPr>
          <w:rFonts w:ascii="Arial" w:hAnsi="Arial" w:cs="Arial"/>
          <w:b/>
        </w:rPr>
        <w:t>2025.</w:t>
      </w:r>
      <w:r w:rsidR="00E31358" w:rsidRPr="00CD5E92">
        <w:rPr>
          <w:rFonts w:ascii="Arial" w:hAnsi="Arial" w:cs="Arial"/>
        </w:rPr>
        <w:t xml:space="preserve"> </w:t>
      </w:r>
    </w:p>
    <w:p w14:paraId="5AC08D36" w14:textId="48CFE5CD" w:rsidR="009C021A" w:rsidRPr="006A4E55" w:rsidRDefault="00E31358" w:rsidP="00955BBC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>Dohoda</w:t>
      </w:r>
      <w:r w:rsidRPr="00363DC3">
        <w:rPr>
          <w:rFonts w:ascii="Arial" w:hAnsi="Arial" w:cs="Arial"/>
          <w:b/>
        </w:rPr>
        <w:t xml:space="preserve"> se uzavírá na období </w:t>
      </w:r>
      <w:r>
        <w:rPr>
          <w:rFonts w:ascii="Arial" w:hAnsi="Arial" w:cs="Arial"/>
          <w:b/>
        </w:rPr>
        <w:t xml:space="preserve">jednoho roku, tj. </w:t>
      </w:r>
      <w:r w:rsidRPr="00363DC3">
        <w:rPr>
          <w:rFonts w:ascii="Arial" w:hAnsi="Arial" w:cs="Arial"/>
          <w:b/>
        </w:rPr>
        <w:t xml:space="preserve">od účinnosti </w:t>
      </w:r>
      <w:r>
        <w:rPr>
          <w:rFonts w:ascii="Arial" w:hAnsi="Arial" w:cs="Arial"/>
          <w:b/>
        </w:rPr>
        <w:t>S</w:t>
      </w:r>
      <w:r w:rsidRPr="00363DC3">
        <w:rPr>
          <w:rFonts w:ascii="Arial" w:hAnsi="Arial" w:cs="Arial"/>
          <w:b/>
        </w:rPr>
        <w:t xml:space="preserve">mlouvy do </w:t>
      </w:r>
      <w:r w:rsidR="00540661" w:rsidRPr="00F92289">
        <w:rPr>
          <w:rFonts w:ascii="Arial" w:hAnsi="Arial" w:cs="Arial"/>
          <w:b/>
        </w:rPr>
        <w:t>31.</w:t>
      </w:r>
      <w:r>
        <w:rPr>
          <w:rFonts w:ascii="Arial" w:hAnsi="Arial" w:cs="Arial"/>
          <w:b/>
        </w:rPr>
        <w:t xml:space="preserve"> 0</w:t>
      </w:r>
      <w:r w:rsidR="00540661" w:rsidRPr="00F92289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</w:t>
      </w:r>
      <w:r w:rsidR="00540661" w:rsidRPr="00F92289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  <w:r w:rsidR="00F92289" w:rsidRPr="00F92289">
        <w:rPr>
          <w:rFonts w:ascii="Arial" w:hAnsi="Arial" w:cs="Arial"/>
        </w:rPr>
        <w:t>.</w:t>
      </w:r>
    </w:p>
    <w:p w14:paraId="27F63459" w14:textId="77777777" w:rsidR="003D2061" w:rsidRPr="00E1311E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B430B1B" w14:textId="73800523" w:rsidR="0029670F" w:rsidRPr="00E1311E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5.2. </w:t>
      </w:r>
      <w:r w:rsidR="006208B3">
        <w:rPr>
          <w:rFonts w:ascii="Arial" w:hAnsi="Arial" w:cs="Arial"/>
        </w:rPr>
        <w:t>Závazky Smluvních stran vyplývající z této Dohody zanikají splněním, vzájemnou dohodou Smluvních stran nebo ze zákona.</w:t>
      </w:r>
    </w:p>
    <w:p w14:paraId="460DDD4E" w14:textId="77777777" w:rsidR="0029670F" w:rsidRPr="00E1311E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CEFD2A7" w14:textId="3D4C4086" w:rsidR="0029670F" w:rsidRPr="00E1311E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5.3. </w:t>
      </w:r>
      <w:r w:rsidR="006208B3">
        <w:rPr>
          <w:rFonts w:ascii="Arial" w:hAnsi="Arial" w:cs="Arial"/>
        </w:rPr>
        <w:t xml:space="preserve">Dohoda zaniká odstoupením jedné ze Smluvních stran. Právo na odstoupení může vzniknout na základě ustanovení Dohody nebo ze zákona. </w:t>
      </w:r>
    </w:p>
    <w:p w14:paraId="377117ED" w14:textId="77777777" w:rsidR="0029670F" w:rsidRPr="00E1311E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AFAEFA" w14:textId="6AAFB4EC" w:rsidR="0029670F" w:rsidRPr="00E1311E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5.4. </w:t>
      </w:r>
      <w:r w:rsidR="006208B3">
        <w:rPr>
          <w:rFonts w:ascii="Arial" w:hAnsi="Arial" w:cs="Arial"/>
        </w:rPr>
        <w:t xml:space="preserve">Odstoupení od Dohody musí být provedeno písemně a prokazatelně doručeno druhé Smluvní straně. </w:t>
      </w:r>
    </w:p>
    <w:p w14:paraId="56D8520F" w14:textId="77777777" w:rsidR="0029670F" w:rsidRPr="00E1311E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3D0EDDA" w14:textId="7148B33C" w:rsidR="0029670F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5.5. </w:t>
      </w:r>
      <w:r w:rsidR="006208B3">
        <w:rPr>
          <w:rFonts w:ascii="Arial" w:hAnsi="Arial" w:cs="Arial"/>
        </w:rPr>
        <w:t>Smluvní strany považují za podstatné porušení Dohody:</w:t>
      </w:r>
    </w:p>
    <w:p w14:paraId="36B271D6" w14:textId="77777777" w:rsidR="00A24CF0" w:rsidRDefault="006208B3" w:rsidP="00A24CF0">
      <w:pPr>
        <w:pStyle w:val="Zkladntext"/>
        <w:numPr>
          <w:ilvl w:val="0"/>
          <w:numId w:val="41"/>
        </w:numPr>
        <w:tabs>
          <w:tab w:val="left" w:pos="8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v prodlení s placením dle této Dohody déle než 30 dnů,</w:t>
      </w:r>
    </w:p>
    <w:p w14:paraId="17E786EC" w14:textId="77777777" w:rsidR="00A24CF0" w:rsidRDefault="006208B3" w:rsidP="00A24CF0">
      <w:pPr>
        <w:pStyle w:val="Zkladntext"/>
        <w:numPr>
          <w:ilvl w:val="0"/>
          <w:numId w:val="41"/>
        </w:numPr>
        <w:tabs>
          <w:tab w:val="left" w:pos="826"/>
        </w:tabs>
        <w:spacing w:line="276" w:lineRule="auto"/>
        <w:jc w:val="both"/>
        <w:rPr>
          <w:rFonts w:ascii="Arial" w:hAnsi="Arial" w:cs="Arial"/>
        </w:rPr>
      </w:pPr>
      <w:r w:rsidRPr="00A24CF0">
        <w:rPr>
          <w:rFonts w:ascii="Arial" w:hAnsi="Arial" w:cs="Arial"/>
        </w:rPr>
        <w:t xml:space="preserve">Dodavatel je ve zpoždění s plněním dle této Dohody déle než </w:t>
      </w:r>
      <w:r w:rsidR="00946A38" w:rsidRPr="00A24CF0">
        <w:rPr>
          <w:rFonts w:ascii="Arial" w:hAnsi="Arial" w:cs="Arial"/>
        </w:rPr>
        <w:t xml:space="preserve">10 </w:t>
      </w:r>
      <w:r w:rsidRPr="00A24CF0">
        <w:rPr>
          <w:rFonts w:ascii="Arial" w:hAnsi="Arial" w:cs="Arial"/>
        </w:rPr>
        <w:t>dnů,</w:t>
      </w:r>
    </w:p>
    <w:p w14:paraId="035A7FC8" w14:textId="77777777" w:rsidR="00A24CF0" w:rsidRDefault="006208B3" w:rsidP="00A24CF0">
      <w:pPr>
        <w:pStyle w:val="Zkladntext"/>
        <w:numPr>
          <w:ilvl w:val="0"/>
          <w:numId w:val="41"/>
        </w:numPr>
        <w:tabs>
          <w:tab w:val="left" w:pos="826"/>
        </w:tabs>
        <w:spacing w:line="276" w:lineRule="auto"/>
        <w:jc w:val="both"/>
        <w:rPr>
          <w:rFonts w:ascii="Arial" w:hAnsi="Arial" w:cs="Arial"/>
        </w:rPr>
      </w:pPr>
      <w:r w:rsidRPr="00A24CF0">
        <w:rPr>
          <w:rFonts w:ascii="Arial" w:hAnsi="Arial" w:cs="Arial"/>
        </w:rPr>
        <w:t>Dodavatel neprovádí předmět plnění v souladu s touto Dohodou,</w:t>
      </w:r>
    </w:p>
    <w:p w14:paraId="2B34AFA7" w14:textId="337DFCDD" w:rsidR="006208B3" w:rsidRPr="00A24CF0" w:rsidRDefault="006208B3" w:rsidP="00A24CF0">
      <w:pPr>
        <w:pStyle w:val="Zkladntext"/>
        <w:numPr>
          <w:ilvl w:val="0"/>
          <w:numId w:val="41"/>
        </w:numPr>
        <w:tabs>
          <w:tab w:val="left" w:pos="826"/>
        </w:tabs>
        <w:spacing w:line="276" w:lineRule="auto"/>
        <w:jc w:val="both"/>
        <w:rPr>
          <w:rFonts w:ascii="Arial" w:hAnsi="Arial" w:cs="Arial"/>
        </w:rPr>
      </w:pPr>
      <w:r w:rsidRPr="00A24CF0">
        <w:rPr>
          <w:rFonts w:ascii="Arial" w:hAnsi="Arial" w:cs="Arial"/>
        </w:rPr>
        <w:t xml:space="preserve">Dodavatel neodstraní případné </w:t>
      </w:r>
      <w:r w:rsidR="00CB3565" w:rsidRPr="00A24CF0">
        <w:rPr>
          <w:rFonts w:ascii="Arial" w:hAnsi="Arial" w:cs="Arial"/>
        </w:rPr>
        <w:t>vady</w:t>
      </w:r>
      <w:r w:rsidRPr="00A24CF0">
        <w:rPr>
          <w:rFonts w:ascii="Arial" w:hAnsi="Arial" w:cs="Arial"/>
        </w:rPr>
        <w:t xml:space="preserve"> vzniklé</w:t>
      </w:r>
      <w:r w:rsidR="00CB3565" w:rsidRPr="00A24CF0">
        <w:rPr>
          <w:rFonts w:ascii="Arial" w:hAnsi="Arial" w:cs="Arial"/>
        </w:rPr>
        <w:t xml:space="preserve"> vadným plněním předmětu této Dohody.</w:t>
      </w:r>
    </w:p>
    <w:p w14:paraId="09CDA8EC" w14:textId="31D6208E" w:rsidR="00CB3565" w:rsidRDefault="00CB3565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AD05B77" w14:textId="41E4D8CC" w:rsidR="0088129F" w:rsidRDefault="00CB3565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955BBC">
        <w:rPr>
          <w:rFonts w:ascii="Arial" w:hAnsi="Arial" w:cs="Arial"/>
          <w:b/>
        </w:rPr>
        <w:t xml:space="preserve">5.6. Zanikne-li </w:t>
      </w:r>
      <w:r w:rsidR="00946A38" w:rsidRPr="00955BBC">
        <w:rPr>
          <w:rFonts w:ascii="Arial" w:hAnsi="Arial" w:cs="Arial"/>
          <w:b/>
        </w:rPr>
        <w:t xml:space="preserve">Dohoda </w:t>
      </w:r>
      <w:r w:rsidRPr="00955BBC">
        <w:rPr>
          <w:rFonts w:ascii="Arial" w:hAnsi="Arial" w:cs="Arial"/>
          <w:b/>
        </w:rPr>
        <w:t>předčasně, řídí se další užívání softwar</w:t>
      </w:r>
      <w:r w:rsidR="00A75E98">
        <w:rPr>
          <w:rFonts w:ascii="Arial" w:hAnsi="Arial" w:cs="Arial"/>
          <w:b/>
        </w:rPr>
        <w:t>ů</w:t>
      </w:r>
      <w:r w:rsidRPr="00955BBC">
        <w:rPr>
          <w:rFonts w:ascii="Arial" w:hAnsi="Arial" w:cs="Arial"/>
          <w:b/>
        </w:rPr>
        <w:t xml:space="preserve"> licenčními podmínkami výrobce Microsoft dle </w:t>
      </w:r>
      <w:r w:rsidR="00A75E98">
        <w:rPr>
          <w:rFonts w:ascii="Arial" w:hAnsi="Arial" w:cs="Arial"/>
          <w:b/>
        </w:rPr>
        <w:t>odst. 2.</w:t>
      </w:r>
      <w:r w:rsidR="00782DFF">
        <w:rPr>
          <w:rFonts w:ascii="Arial" w:hAnsi="Arial" w:cs="Arial"/>
          <w:b/>
        </w:rPr>
        <w:t>5</w:t>
      </w:r>
      <w:r w:rsidR="00A75E98">
        <w:rPr>
          <w:rFonts w:ascii="Arial" w:hAnsi="Arial" w:cs="Arial"/>
          <w:b/>
        </w:rPr>
        <w:t>. této Dohody</w:t>
      </w:r>
      <w:r w:rsidRPr="00955BBC">
        <w:rPr>
          <w:rFonts w:ascii="Arial" w:hAnsi="Arial" w:cs="Arial"/>
          <w:b/>
        </w:rPr>
        <w:t xml:space="preserve">. </w:t>
      </w:r>
    </w:p>
    <w:p w14:paraId="035DEC58" w14:textId="729AE4DD" w:rsidR="00A24CF0" w:rsidRDefault="00A24CF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3B4AE513" w14:textId="77777777" w:rsidR="009C5321" w:rsidRDefault="009C532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3A14B775" w14:textId="4FC47470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bookmarkStart w:id="4" w:name="_GoBack"/>
      <w:bookmarkEnd w:id="4"/>
      <w:r w:rsidRPr="00540209">
        <w:rPr>
          <w:rFonts w:ascii="Arial" w:hAnsi="Arial" w:cs="Arial"/>
        </w:rPr>
        <w:lastRenderedPageBreak/>
        <w:t>VI.</w:t>
      </w:r>
    </w:p>
    <w:p w14:paraId="47CEDED7" w14:textId="3FDD8919" w:rsidR="0029670F" w:rsidRPr="007D66F3" w:rsidRDefault="007D66F3" w:rsidP="009C5321">
      <w:pPr>
        <w:spacing w:after="240"/>
        <w:jc w:val="center"/>
        <w:rPr>
          <w:rFonts w:ascii="Arial" w:hAnsi="Arial" w:cs="Arial"/>
          <w:b/>
          <w:bCs/>
          <w:spacing w:val="-1"/>
        </w:rPr>
      </w:pPr>
      <w:r w:rsidRPr="007D66F3">
        <w:rPr>
          <w:rFonts w:ascii="Arial" w:hAnsi="Arial" w:cs="Arial"/>
          <w:b/>
          <w:bCs/>
          <w:spacing w:val="-1"/>
        </w:rPr>
        <w:t>Licenční ujednání</w:t>
      </w:r>
    </w:p>
    <w:p w14:paraId="79E79316" w14:textId="00B8DDD0" w:rsidR="00F92289" w:rsidRDefault="00EC5C77" w:rsidP="00F9228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6.1. </w:t>
      </w:r>
      <w:r w:rsidR="00E1629D" w:rsidRPr="00D22070">
        <w:rPr>
          <w:rFonts w:ascii="Arial" w:hAnsi="Arial" w:cs="Arial"/>
          <w:spacing w:val="-2"/>
        </w:rPr>
        <w:t xml:space="preserve">Licence (právo užít softwarové produkty) je </w:t>
      </w:r>
      <w:r w:rsidR="009C5321" w:rsidRPr="00D22070">
        <w:rPr>
          <w:rFonts w:ascii="Arial" w:hAnsi="Arial" w:cs="Arial"/>
          <w:spacing w:val="-2"/>
        </w:rPr>
        <w:t xml:space="preserve">poskytována </w:t>
      </w:r>
      <w:r w:rsidR="00E1629D">
        <w:rPr>
          <w:rFonts w:ascii="Arial" w:hAnsi="Arial" w:cs="Arial"/>
          <w:spacing w:val="-2"/>
        </w:rPr>
        <w:t xml:space="preserve">společností Microsoft prostřednictvím dodavatele </w:t>
      </w:r>
      <w:r w:rsidR="00E1629D" w:rsidRPr="00D22070">
        <w:rPr>
          <w:rFonts w:ascii="Arial" w:hAnsi="Arial" w:cs="Arial"/>
          <w:spacing w:val="-2"/>
        </w:rPr>
        <w:t xml:space="preserve">k takovým způsobům užití a v takovém rozsahu, jak to je nutné k dosažení účelu </w:t>
      </w:r>
      <w:r w:rsidR="00E1629D">
        <w:rPr>
          <w:rFonts w:ascii="Arial" w:hAnsi="Arial" w:cs="Arial"/>
          <w:spacing w:val="-2"/>
        </w:rPr>
        <w:t>Dohod</w:t>
      </w:r>
      <w:r w:rsidR="00E1629D" w:rsidRPr="00D22070">
        <w:rPr>
          <w:rFonts w:ascii="Arial" w:hAnsi="Arial" w:cs="Arial"/>
          <w:spacing w:val="-2"/>
        </w:rPr>
        <w:t xml:space="preserve">y. </w:t>
      </w:r>
      <w:r w:rsidR="00E1629D">
        <w:rPr>
          <w:rFonts w:ascii="Arial" w:hAnsi="Arial" w:cs="Arial"/>
          <w:spacing w:val="-2"/>
        </w:rPr>
        <w:t>Objednatel</w:t>
      </w:r>
      <w:r w:rsidR="00E1629D" w:rsidRPr="00D22070">
        <w:rPr>
          <w:rFonts w:ascii="Arial" w:hAnsi="Arial" w:cs="Arial"/>
          <w:spacing w:val="-2"/>
        </w:rPr>
        <w:t xml:space="preserve"> </w:t>
      </w:r>
      <w:r w:rsidR="00E1629D">
        <w:rPr>
          <w:rFonts w:ascii="Arial" w:hAnsi="Arial" w:cs="Arial"/>
          <w:spacing w:val="-2"/>
        </w:rPr>
        <w:t xml:space="preserve">tímto způsobem </w:t>
      </w:r>
      <w:r w:rsidR="00E1629D" w:rsidRPr="00D22070">
        <w:rPr>
          <w:rFonts w:ascii="Arial" w:hAnsi="Arial" w:cs="Arial"/>
          <w:spacing w:val="-2"/>
        </w:rPr>
        <w:t xml:space="preserve">získává licenci k užití v rozsahu stanoveném touto </w:t>
      </w:r>
      <w:r w:rsidR="00E1629D">
        <w:rPr>
          <w:rFonts w:ascii="Arial" w:hAnsi="Arial" w:cs="Arial"/>
          <w:spacing w:val="-2"/>
        </w:rPr>
        <w:t>Dohodou</w:t>
      </w:r>
      <w:r w:rsidR="00E1629D" w:rsidRPr="00D22070">
        <w:rPr>
          <w:rFonts w:ascii="Arial" w:hAnsi="Arial" w:cs="Arial"/>
          <w:spacing w:val="-2"/>
        </w:rPr>
        <w:t xml:space="preserve"> okamžikem předání předmětu plnění</w:t>
      </w:r>
      <w:r w:rsidR="00E1629D" w:rsidRPr="00D22070">
        <w:t xml:space="preserve"> </w:t>
      </w:r>
      <w:r w:rsidR="00E1629D" w:rsidRPr="00D22070">
        <w:rPr>
          <w:rFonts w:ascii="Arial" w:hAnsi="Arial" w:cs="Arial"/>
          <w:spacing w:val="-2"/>
        </w:rPr>
        <w:t>v</w:t>
      </w:r>
      <w:r w:rsidR="00E1629D">
        <w:rPr>
          <w:rFonts w:ascii="Arial" w:hAnsi="Arial" w:cs="Arial"/>
          <w:spacing w:val="-2"/>
        </w:rPr>
        <w:t> </w:t>
      </w:r>
      <w:r w:rsidR="00E1629D" w:rsidRPr="00D22070">
        <w:rPr>
          <w:rFonts w:ascii="Arial" w:hAnsi="Arial" w:cs="Arial"/>
          <w:spacing w:val="-2"/>
        </w:rPr>
        <w:t>období</w:t>
      </w:r>
      <w:r w:rsidR="00E1629D">
        <w:rPr>
          <w:rFonts w:ascii="Arial" w:hAnsi="Arial" w:cs="Arial"/>
          <w:spacing w:val="-2"/>
        </w:rPr>
        <w:t xml:space="preserve"> </w:t>
      </w:r>
      <w:r w:rsidR="00E1629D" w:rsidRPr="00D22070">
        <w:rPr>
          <w:rFonts w:ascii="Arial" w:hAnsi="Arial" w:cs="Arial"/>
          <w:spacing w:val="-2"/>
        </w:rPr>
        <w:t>od 1. 6. 202</w:t>
      </w:r>
      <w:r w:rsidR="00E1629D">
        <w:rPr>
          <w:rFonts w:ascii="Arial" w:hAnsi="Arial" w:cs="Arial"/>
          <w:spacing w:val="-2"/>
        </w:rPr>
        <w:t>5</w:t>
      </w:r>
      <w:r w:rsidR="00E1629D" w:rsidRPr="00D22070">
        <w:rPr>
          <w:rFonts w:ascii="Arial" w:hAnsi="Arial" w:cs="Arial"/>
          <w:spacing w:val="-2"/>
        </w:rPr>
        <w:t xml:space="preserve"> do 31. 5. 202</w:t>
      </w:r>
      <w:r w:rsidR="00E1629D">
        <w:rPr>
          <w:rFonts w:ascii="Arial" w:hAnsi="Arial" w:cs="Arial"/>
          <w:spacing w:val="-2"/>
        </w:rPr>
        <w:t>6.</w:t>
      </w:r>
    </w:p>
    <w:p w14:paraId="4402A63B" w14:textId="77777777" w:rsidR="00F92289" w:rsidRDefault="00F92289" w:rsidP="00F9228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4B00D5C" w14:textId="4342EE3B" w:rsidR="00F92289" w:rsidRDefault="00F92289" w:rsidP="00F9228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bookmarkStart w:id="5" w:name="_Hlk194570856"/>
      <w:r>
        <w:rPr>
          <w:rFonts w:ascii="Arial" w:hAnsi="Arial" w:cs="Arial"/>
          <w:spacing w:val="-2"/>
        </w:rPr>
        <w:t>6.2. Dodavatel</w:t>
      </w:r>
      <w:r w:rsidRPr="00D22070">
        <w:rPr>
          <w:rFonts w:ascii="Arial" w:hAnsi="Arial" w:cs="Arial"/>
          <w:spacing w:val="-2"/>
        </w:rPr>
        <w:t xml:space="preserve"> prohlašuje, že je oprávněn licenci v rozsahu této smlouvy </w:t>
      </w:r>
      <w:r>
        <w:rPr>
          <w:rFonts w:ascii="Arial" w:hAnsi="Arial" w:cs="Arial"/>
          <w:spacing w:val="-2"/>
        </w:rPr>
        <w:t xml:space="preserve">Objednateli </w:t>
      </w:r>
      <w:r w:rsidR="00802AB9">
        <w:rPr>
          <w:rFonts w:ascii="Arial" w:hAnsi="Arial" w:cs="Arial"/>
          <w:spacing w:val="-2"/>
        </w:rPr>
        <w:t>zprostředkovat/poskytnout s odkazem na odst. 2.4 a 2.5 Dohody</w:t>
      </w:r>
      <w:r w:rsidRPr="00D22070">
        <w:rPr>
          <w:rFonts w:ascii="Arial" w:hAnsi="Arial" w:cs="Arial"/>
          <w:spacing w:val="-2"/>
        </w:rPr>
        <w:t>.</w:t>
      </w:r>
    </w:p>
    <w:bookmarkEnd w:id="5"/>
    <w:p w14:paraId="60FD59C9" w14:textId="77777777" w:rsidR="00F92289" w:rsidRDefault="00F92289" w:rsidP="00F9228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726A6C47" w14:textId="5EE94DC7" w:rsidR="00F92289" w:rsidRPr="00E1311E" w:rsidRDefault="00F92289" w:rsidP="00F9228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6.3. Smluvní strany jsou si vědomy skutečnosti, že licence dle této Dohody jsou dodávány k softwaru – produktu společnosti Microsoft, který je chráněn jako autorské dílo ve smyslu zákona č. 121/2000 Sb., o právu autorském, o právech souvisejících s právem autorským a o změně některých zákonů, ve znění pozdějších předpisů. Licenční, servisní, reklamační, záruční a jiné podmínky ve vztahu k licencím k softwaru specifikovaným </w:t>
      </w:r>
      <w:r w:rsidR="00442437">
        <w:rPr>
          <w:rFonts w:ascii="Arial" w:hAnsi="Arial" w:cs="Arial"/>
          <w:spacing w:val="-2"/>
        </w:rPr>
        <w:t xml:space="preserve">příloze č. 1 této Dohody </w:t>
      </w:r>
      <w:r>
        <w:rPr>
          <w:rFonts w:ascii="Arial" w:hAnsi="Arial" w:cs="Arial"/>
          <w:spacing w:val="-2"/>
        </w:rPr>
        <w:t xml:space="preserve">se tudíž řídí podmínkami společnosti Microsoft určenými pro danou licenci, a to zejména s ohledem na tzv. omezenou záruku (Limited </w:t>
      </w:r>
      <w:proofErr w:type="spellStart"/>
      <w:r>
        <w:rPr>
          <w:rFonts w:ascii="Arial" w:hAnsi="Arial" w:cs="Arial"/>
          <w:spacing w:val="-2"/>
        </w:rPr>
        <w:t>Warranty</w:t>
      </w:r>
      <w:proofErr w:type="spellEnd"/>
      <w:r>
        <w:rPr>
          <w:rFonts w:ascii="Arial" w:hAnsi="Arial" w:cs="Arial"/>
          <w:spacing w:val="-2"/>
        </w:rPr>
        <w:t>).</w:t>
      </w:r>
    </w:p>
    <w:p w14:paraId="30054A6C" w14:textId="77777777" w:rsidR="00954661" w:rsidRPr="00614FD1" w:rsidRDefault="00954661" w:rsidP="00905EF4">
      <w:pPr>
        <w:jc w:val="both"/>
        <w:rPr>
          <w:rFonts w:ascii="Arial" w:hAnsi="Arial" w:cs="Arial"/>
        </w:rPr>
      </w:pPr>
    </w:p>
    <w:p w14:paraId="7C2F2C07" w14:textId="672C5C4E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VII.</w:t>
      </w:r>
    </w:p>
    <w:p w14:paraId="7FA7B130" w14:textId="77777777" w:rsidR="00155899" w:rsidRPr="008834BA" w:rsidRDefault="00155899" w:rsidP="001558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834BA">
        <w:rPr>
          <w:rFonts w:ascii="Arial" w:hAnsi="Arial" w:cs="Arial"/>
          <w:b/>
          <w:bCs/>
        </w:rPr>
        <w:t>Vyhrazená změna závazku</w:t>
      </w:r>
    </w:p>
    <w:p w14:paraId="29F9828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8EEC855" w14:textId="5144376F" w:rsidR="00F75CC3" w:rsidRPr="00666D32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3461EB" w:rsidRPr="00E1311E">
        <w:rPr>
          <w:rFonts w:ascii="Arial" w:hAnsi="Arial" w:cs="Arial"/>
          <w:spacing w:val="-2"/>
        </w:rPr>
        <w:t>.1.</w:t>
      </w:r>
      <w:r w:rsidR="00155899">
        <w:rPr>
          <w:rFonts w:ascii="Arial" w:hAnsi="Arial" w:cs="Arial"/>
          <w:spacing w:val="-2"/>
        </w:rPr>
        <w:t xml:space="preserve"> Objednatel</w:t>
      </w:r>
      <w:r w:rsidR="00155899" w:rsidRPr="00155899">
        <w:rPr>
          <w:rFonts w:ascii="Arial" w:hAnsi="Arial" w:cs="Arial"/>
          <w:spacing w:val="-2"/>
        </w:rPr>
        <w:t xml:space="preserve"> si v souladu s § 100 odst. 1 ZZVZ vyhradil v zadávací dokumentaci změnu závazku </w:t>
      </w:r>
      <w:r w:rsidR="00155899" w:rsidRPr="00666D32">
        <w:rPr>
          <w:rFonts w:ascii="Arial" w:hAnsi="Arial" w:cs="Arial"/>
          <w:spacing w:val="-2"/>
        </w:rPr>
        <w:t xml:space="preserve">z Rámcové dohody. Vyhrazená změna závazku se týká navýšení </w:t>
      </w:r>
      <w:r w:rsidR="0047258E" w:rsidRPr="00666D32">
        <w:rPr>
          <w:rFonts w:ascii="Arial" w:hAnsi="Arial" w:cs="Arial"/>
          <w:spacing w:val="-2"/>
        </w:rPr>
        <w:t xml:space="preserve">předpokládaného </w:t>
      </w:r>
      <w:r w:rsidR="00155899" w:rsidRPr="00666D32">
        <w:rPr>
          <w:rFonts w:ascii="Arial" w:hAnsi="Arial" w:cs="Arial"/>
          <w:spacing w:val="-2"/>
        </w:rPr>
        <w:t xml:space="preserve">počtu </w:t>
      </w:r>
      <w:r w:rsidR="0047258E" w:rsidRPr="00666D32">
        <w:rPr>
          <w:rFonts w:ascii="Arial" w:hAnsi="Arial" w:cs="Arial"/>
          <w:spacing w:val="-2"/>
        </w:rPr>
        <w:t xml:space="preserve">poskytnutých </w:t>
      </w:r>
      <w:r w:rsidR="00155899" w:rsidRPr="00666D32">
        <w:rPr>
          <w:rFonts w:ascii="Arial" w:hAnsi="Arial" w:cs="Arial"/>
          <w:spacing w:val="-2"/>
        </w:rPr>
        <w:t xml:space="preserve">licencí specifikovaných v příloze č. </w:t>
      </w:r>
      <w:r w:rsidR="00442437" w:rsidRPr="00666D32">
        <w:rPr>
          <w:rFonts w:ascii="Arial" w:hAnsi="Arial" w:cs="Arial"/>
          <w:spacing w:val="-2"/>
        </w:rPr>
        <w:t>1</w:t>
      </w:r>
      <w:r w:rsidR="00155899" w:rsidRPr="00666D32">
        <w:rPr>
          <w:rFonts w:ascii="Arial" w:hAnsi="Arial" w:cs="Arial"/>
          <w:spacing w:val="-2"/>
        </w:rPr>
        <w:t xml:space="preserve"> této Dohody</w:t>
      </w:r>
      <w:r w:rsidR="00442437" w:rsidRPr="00666D32">
        <w:rPr>
          <w:rFonts w:ascii="Arial" w:hAnsi="Arial" w:cs="Arial"/>
          <w:spacing w:val="-2"/>
        </w:rPr>
        <w:t xml:space="preserve"> v případech vyvolaných zejm</w:t>
      </w:r>
      <w:r w:rsidR="0047258E" w:rsidRPr="00666D32">
        <w:rPr>
          <w:rFonts w:ascii="Arial" w:hAnsi="Arial" w:cs="Arial"/>
          <w:spacing w:val="-2"/>
        </w:rPr>
        <w:t>éna</w:t>
      </w:r>
      <w:r w:rsidR="00442437" w:rsidRPr="00666D32">
        <w:rPr>
          <w:rFonts w:ascii="Arial" w:hAnsi="Arial" w:cs="Arial"/>
          <w:spacing w:val="-2"/>
        </w:rPr>
        <w:t xml:space="preserve"> v důsledku nutnosti rozšiřování personálních kapacit.</w:t>
      </w:r>
    </w:p>
    <w:p w14:paraId="0145A8A2" w14:textId="5748E24C" w:rsidR="0047258E" w:rsidRPr="00666D32" w:rsidRDefault="0047258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666D32">
        <w:rPr>
          <w:rFonts w:ascii="Arial" w:hAnsi="Arial" w:cs="Arial"/>
          <w:spacing w:val="-2"/>
        </w:rPr>
        <w:t>Konkrétně se týká změn:</w:t>
      </w:r>
    </w:p>
    <w:p w14:paraId="221E62D7" w14:textId="05155BD2" w:rsidR="0047258E" w:rsidRPr="00666D32" w:rsidRDefault="0047258E" w:rsidP="00955BBC">
      <w:pPr>
        <w:pStyle w:val="Zkladntext"/>
        <w:tabs>
          <w:tab w:val="left" w:pos="826"/>
        </w:tabs>
        <w:spacing w:line="276" w:lineRule="auto"/>
        <w:ind w:left="720" w:firstLine="0"/>
        <w:jc w:val="both"/>
        <w:rPr>
          <w:rFonts w:ascii="Arial" w:hAnsi="Arial" w:cs="Arial"/>
          <w:spacing w:val="-2"/>
        </w:rPr>
      </w:pPr>
      <w:r w:rsidRPr="00666D32">
        <w:rPr>
          <w:rFonts w:ascii="Arial" w:hAnsi="Arial" w:cs="Arial"/>
          <w:spacing w:val="-2"/>
        </w:rPr>
        <w:t>- kdykoli navýšit počet licencí;</w:t>
      </w:r>
    </w:p>
    <w:p w14:paraId="155901B2" w14:textId="31AA8A6F" w:rsidR="0047258E" w:rsidRPr="00666D32" w:rsidRDefault="0047258E" w:rsidP="00955BBC">
      <w:pPr>
        <w:pStyle w:val="Zkladntext"/>
        <w:tabs>
          <w:tab w:val="left" w:pos="826"/>
        </w:tabs>
        <w:spacing w:line="276" w:lineRule="auto"/>
        <w:ind w:left="720" w:firstLine="0"/>
        <w:jc w:val="both"/>
        <w:rPr>
          <w:rFonts w:ascii="Arial" w:hAnsi="Arial" w:cs="Arial"/>
          <w:spacing w:val="-2"/>
        </w:rPr>
      </w:pPr>
      <w:r w:rsidRPr="00666D32">
        <w:rPr>
          <w:rFonts w:ascii="Arial" w:hAnsi="Arial" w:cs="Arial"/>
          <w:spacing w:val="-2"/>
        </w:rPr>
        <w:t>- kdykoli měnit plán licencí na vyšší verzi.</w:t>
      </w:r>
    </w:p>
    <w:p w14:paraId="48A88BE9" w14:textId="050C32C7" w:rsidR="00155899" w:rsidRPr="00666D32" w:rsidRDefault="0015589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88C2A4F" w14:textId="2408B622" w:rsidR="00155899" w:rsidRPr="00666D32" w:rsidRDefault="00155899" w:rsidP="007F614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666D32">
        <w:rPr>
          <w:rFonts w:ascii="Arial" w:hAnsi="Arial" w:cs="Arial"/>
          <w:spacing w:val="-2"/>
        </w:rPr>
        <w:t xml:space="preserve">7.2. Cena </w:t>
      </w:r>
      <w:r w:rsidR="0047258E" w:rsidRPr="00666D32">
        <w:rPr>
          <w:rFonts w:ascii="Arial" w:hAnsi="Arial" w:cs="Arial"/>
          <w:spacing w:val="-2"/>
        </w:rPr>
        <w:t xml:space="preserve">licencí </w:t>
      </w:r>
      <w:r w:rsidRPr="00666D32">
        <w:rPr>
          <w:rFonts w:ascii="Arial" w:hAnsi="Arial" w:cs="Arial"/>
          <w:spacing w:val="-2"/>
        </w:rPr>
        <w:t xml:space="preserve">pořizovaných v rámci vyhrazené změny závazku bude stanovena na základě cen uvedených v příloze č. </w:t>
      </w:r>
      <w:r w:rsidR="00B84B3B" w:rsidRPr="00666D32">
        <w:rPr>
          <w:rFonts w:ascii="Arial" w:hAnsi="Arial" w:cs="Arial"/>
          <w:spacing w:val="-2"/>
        </w:rPr>
        <w:t>1</w:t>
      </w:r>
      <w:r w:rsidRPr="00666D32">
        <w:rPr>
          <w:rFonts w:ascii="Arial" w:hAnsi="Arial" w:cs="Arial"/>
          <w:spacing w:val="-2"/>
        </w:rPr>
        <w:t xml:space="preserve"> této </w:t>
      </w:r>
      <w:r w:rsidR="00B84B3B" w:rsidRPr="00666D32">
        <w:rPr>
          <w:rFonts w:ascii="Arial" w:hAnsi="Arial" w:cs="Arial"/>
          <w:spacing w:val="-2"/>
        </w:rPr>
        <w:t>Dohody</w:t>
      </w:r>
      <w:r w:rsidRPr="00666D32">
        <w:rPr>
          <w:rFonts w:ascii="Arial" w:hAnsi="Arial" w:cs="Arial"/>
          <w:spacing w:val="-2"/>
        </w:rPr>
        <w:t xml:space="preserve">. </w:t>
      </w:r>
    </w:p>
    <w:p w14:paraId="769105E7" w14:textId="0ED3A42B" w:rsidR="00020560" w:rsidRPr="00666D32" w:rsidRDefault="005F07BB" w:rsidP="007F614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pacing w:val="-2"/>
        </w:rPr>
      </w:pPr>
      <w:r w:rsidRPr="00666D32">
        <w:rPr>
          <w:rFonts w:ascii="Arial" w:hAnsi="Arial" w:cs="Arial"/>
          <w:color w:val="000000" w:themeColor="text1"/>
          <w:spacing w:val="-2"/>
        </w:rPr>
        <w:t xml:space="preserve">Na základě vyhrazené změny může být celková cena </w:t>
      </w:r>
      <w:r w:rsidR="0047258E" w:rsidRPr="00666D32">
        <w:rPr>
          <w:rFonts w:ascii="Arial" w:hAnsi="Arial" w:cs="Arial"/>
          <w:color w:val="000000" w:themeColor="text1"/>
          <w:spacing w:val="-2"/>
        </w:rPr>
        <w:t xml:space="preserve">za poskytnutí dalších licencí </w:t>
      </w:r>
      <w:r w:rsidRPr="00666D32">
        <w:rPr>
          <w:rFonts w:ascii="Arial" w:hAnsi="Arial" w:cs="Arial"/>
          <w:color w:val="000000" w:themeColor="text1"/>
          <w:spacing w:val="-2"/>
        </w:rPr>
        <w:t xml:space="preserve">dle </w:t>
      </w:r>
      <w:r w:rsidR="0047258E" w:rsidRPr="00666D32">
        <w:rPr>
          <w:rFonts w:ascii="Arial" w:hAnsi="Arial" w:cs="Arial"/>
          <w:color w:val="000000" w:themeColor="text1"/>
          <w:spacing w:val="-2"/>
        </w:rPr>
        <w:t xml:space="preserve">dílčích </w:t>
      </w:r>
      <w:r w:rsidRPr="00666D32">
        <w:rPr>
          <w:rFonts w:ascii="Arial" w:hAnsi="Arial" w:cs="Arial"/>
          <w:color w:val="000000" w:themeColor="text1"/>
          <w:spacing w:val="-2"/>
        </w:rPr>
        <w:t xml:space="preserve">objednávek navýšena nejvýše o </w:t>
      </w:r>
      <w:r w:rsidR="0047258E" w:rsidRPr="00666D32">
        <w:rPr>
          <w:rFonts w:ascii="Arial" w:hAnsi="Arial" w:cs="Arial"/>
          <w:color w:val="000000" w:themeColor="text1"/>
          <w:spacing w:val="-2"/>
        </w:rPr>
        <w:t>3</w:t>
      </w:r>
      <w:r w:rsidRPr="00666D32">
        <w:rPr>
          <w:rFonts w:ascii="Arial" w:hAnsi="Arial" w:cs="Arial"/>
          <w:color w:val="000000" w:themeColor="text1"/>
          <w:spacing w:val="-2"/>
        </w:rPr>
        <w:t xml:space="preserve">0 % výchozí hodnoty. Výchozí hodnotou je </w:t>
      </w:r>
      <w:r w:rsidR="00A02343" w:rsidRPr="00666D32">
        <w:rPr>
          <w:rFonts w:ascii="Arial" w:hAnsi="Arial" w:cs="Arial"/>
          <w:color w:val="000000" w:themeColor="text1"/>
          <w:spacing w:val="-2"/>
        </w:rPr>
        <w:t xml:space="preserve">celková </w:t>
      </w:r>
      <w:r w:rsidRPr="00666D32">
        <w:rPr>
          <w:rFonts w:ascii="Arial" w:hAnsi="Arial" w:cs="Arial"/>
          <w:color w:val="000000" w:themeColor="text1"/>
          <w:spacing w:val="-2"/>
        </w:rPr>
        <w:t xml:space="preserve">cena licencí, jež byla nabídnuta </w:t>
      </w:r>
      <w:r w:rsidR="00232B54" w:rsidRPr="00666D32">
        <w:rPr>
          <w:rFonts w:ascii="Arial" w:hAnsi="Arial" w:cs="Arial"/>
          <w:color w:val="000000" w:themeColor="text1"/>
          <w:spacing w:val="-2"/>
        </w:rPr>
        <w:t>Dodavatelem</w:t>
      </w:r>
      <w:r w:rsidRPr="00666D32">
        <w:rPr>
          <w:rFonts w:ascii="Arial" w:hAnsi="Arial" w:cs="Arial"/>
          <w:color w:val="000000" w:themeColor="text1"/>
          <w:spacing w:val="-2"/>
        </w:rPr>
        <w:t xml:space="preserve"> v nabídce v</w:t>
      </w:r>
      <w:r w:rsidR="00232B54" w:rsidRPr="00666D32">
        <w:rPr>
          <w:rFonts w:ascii="Arial" w:hAnsi="Arial" w:cs="Arial"/>
          <w:color w:val="000000" w:themeColor="text1"/>
          <w:spacing w:val="-2"/>
        </w:rPr>
        <w:t xml:space="preserve">e výběrovém </w:t>
      </w:r>
      <w:r w:rsidRPr="00666D32">
        <w:rPr>
          <w:rFonts w:ascii="Arial" w:hAnsi="Arial" w:cs="Arial"/>
          <w:color w:val="000000" w:themeColor="text1"/>
          <w:spacing w:val="-2"/>
        </w:rPr>
        <w:t xml:space="preserve">řízení na </w:t>
      </w:r>
      <w:r w:rsidR="00232B54" w:rsidRPr="00666D32">
        <w:rPr>
          <w:rFonts w:ascii="Arial" w:hAnsi="Arial" w:cs="Arial"/>
          <w:color w:val="000000" w:themeColor="text1"/>
          <w:spacing w:val="-2"/>
        </w:rPr>
        <w:t>v</w:t>
      </w:r>
      <w:r w:rsidRPr="00666D32">
        <w:rPr>
          <w:rFonts w:ascii="Arial" w:hAnsi="Arial" w:cs="Arial"/>
          <w:color w:val="000000" w:themeColor="text1"/>
          <w:spacing w:val="-2"/>
        </w:rPr>
        <w:t xml:space="preserve">eřejnou zakázku, o níž zadavatel rozhodl jako o ekonomicky nejvýhodnější; uplatnění </w:t>
      </w:r>
      <w:r w:rsidR="00232B54" w:rsidRPr="00666D32">
        <w:rPr>
          <w:rFonts w:ascii="Arial" w:hAnsi="Arial" w:cs="Arial"/>
          <w:color w:val="000000" w:themeColor="text1"/>
          <w:spacing w:val="-2"/>
        </w:rPr>
        <w:t>v</w:t>
      </w:r>
      <w:r w:rsidRPr="00666D32">
        <w:rPr>
          <w:rFonts w:ascii="Arial" w:hAnsi="Arial" w:cs="Arial"/>
          <w:color w:val="000000" w:themeColor="text1"/>
          <w:spacing w:val="-2"/>
        </w:rPr>
        <w:t xml:space="preserve">yhrazené změny nemá na určení výchozí hodnoty vliv. </w:t>
      </w:r>
      <w:r w:rsidR="00866403" w:rsidRPr="00666D32">
        <w:rPr>
          <w:rFonts w:ascii="Arial" w:hAnsi="Arial" w:cs="Arial"/>
          <w:color w:val="000000" w:themeColor="text1"/>
          <w:spacing w:val="-2"/>
        </w:rPr>
        <w:t xml:space="preserve">Cena bude fakturována </w:t>
      </w:r>
      <w:r w:rsidR="00F80E44" w:rsidRPr="00666D32">
        <w:rPr>
          <w:rFonts w:ascii="Arial" w:hAnsi="Arial" w:cs="Arial"/>
          <w:color w:val="000000" w:themeColor="text1"/>
          <w:spacing w:val="-2"/>
        </w:rPr>
        <w:t>Objednateli</w:t>
      </w:r>
      <w:r w:rsidR="00866403" w:rsidRPr="00666D32">
        <w:rPr>
          <w:rFonts w:ascii="Arial" w:hAnsi="Arial" w:cs="Arial"/>
          <w:color w:val="000000" w:themeColor="text1"/>
          <w:spacing w:val="-2"/>
        </w:rPr>
        <w:t xml:space="preserve"> po řádném předání předmětu plnění</w:t>
      </w:r>
      <w:r w:rsidR="005025C2" w:rsidRPr="00666D32">
        <w:rPr>
          <w:rFonts w:ascii="Arial" w:hAnsi="Arial" w:cs="Arial"/>
          <w:color w:val="000000" w:themeColor="text1"/>
          <w:spacing w:val="-2"/>
        </w:rPr>
        <w:t>.</w:t>
      </w:r>
      <w:r w:rsidR="00866403" w:rsidRPr="00666D32">
        <w:rPr>
          <w:rFonts w:ascii="Arial" w:hAnsi="Arial" w:cs="Arial"/>
          <w:color w:val="000000" w:themeColor="text1"/>
          <w:spacing w:val="-2"/>
        </w:rPr>
        <w:t xml:space="preserve"> </w:t>
      </w:r>
    </w:p>
    <w:p w14:paraId="4F3372FB" w14:textId="77777777" w:rsidR="007F6140" w:rsidRPr="00666D32" w:rsidRDefault="007F6140" w:rsidP="007F614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837CE17" w14:textId="30730540" w:rsidR="007F6140" w:rsidRDefault="007F6140" w:rsidP="0015589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666D32">
        <w:rPr>
          <w:rFonts w:ascii="Arial" w:hAnsi="Arial" w:cs="Arial"/>
          <w:spacing w:val="-2"/>
        </w:rPr>
        <w:t>7.</w:t>
      </w:r>
      <w:r w:rsidR="005025C2" w:rsidRPr="00666D32">
        <w:rPr>
          <w:rFonts w:ascii="Arial" w:hAnsi="Arial" w:cs="Arial"/>
          <w:spacing w:val="-2"/>
        </w:rPr>
        <w:t>3</w:t>
      </w:r>
      <w:r w:rsidRPr="00666D32">
        <w:rPr>
          <w:rFonts w:ascii="Arial" w:hAnsi="Arial" w:cs="Arial"/>
          <w:spacing w:val="-2"/>
        </w:rPr>
        <w:t xml:space="preserve">. </w:t>
      </w:r>
      <w:r w:rsidR="00155899" w:rsidRPr="00666D32">
        <w:rPr>
          <w:rFonts w:ascii="Arial" w:hAnsi="Arial" w:cs="Arial"/>
          <w:spacing w:val="-2"/>
        </w:rPr>
        <w:t xml:space="preserve">Výhrada změny závazku nemusí být </w:t>
      </w:r>
      <w:r w:rsidR="00232B54" w:rsidRPr="00666D32">
        <w:rPr>
          <w:rFonts w:ascii="Arial" w:hAnsi="Arial" w:cs="Arial"/>
          <w:spacing w:val="-2"/>
        </w:rPr>
        <w:t>Objednatelem</w:t>
      </w:r>
      <w:r w:rsidR="00155899" w:rsidRPr="00666D32">
        <w:rPr>
          <w:rFonts w:ascii="Arial" w:hAnsi="Arial" w:cs="Arial"/>
          <w:spacing w:val="-2"/>
        </w:rPr>
        <w:t xml:space="preserve"> využita.</w:t>
      </w:r>
      <w:r w:rsidR="00155899" w:rsidRPr="00155899">
        <w:rPr>
          <w:rFonts w:ascii="Arial" w:hAnsi="Arial" w:cs="Arial"/>
          <w:spacing w:val="-2"/>
        </w:rPr>
        <w:t xml:space="preserve"> </w:t>
      </w:r>
    </w:p>
    <w:p w14:paraId="4860A23A" w14:textId="77777777" w:rsidR="005A0CA6" w:rsidRDefault="005A0CA6" w:rsidP="005A0CA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70018956" w14:textId="15501A26" w:rsidR="0029670F" w:rsidRPr="00540209" w:rsidRDefault="00CB3565" w:rsidP="00540209">
      <w:pPr>
        <w:pStyle w:val="Nadpis1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VIII</w:t>
      </w:r>
      <w:r w:rsidR="00540209" w:rsidRPr="00540209">
        <w:rPr>
          <w:rFonts w:ascii="Arial" w:hAnsi="Arial" w:cs="Arial"/>
        </w:rPr>
        <w:t>.</w:t>
      </w:r>
    </w:p>
    <w:p w14:paraId="05FE95CB" w14:textId="77777777" w:rsidR="0029670F" w:rsidRPr="00CB3565" w:rsidRDefault="00D72179" w:rsidP="00514E2E">
      <w:pPr>
        <w:jc w:val="center"/>
        <w:rPr>
          <w:rFonts w:ascii="Arial" w:hAnsi="Arial" w:cs="Arial"/>
          <w:b/>
          <w:bCs/>
          <w:color w:val="00B050"/>
        </w:rPr>
      </w:pPr>
      <w:r w:rsidRPr="00195B12">
        <w:rPr>
          <w:rFonts w:ascii="Arial" w:hAnsi="Arial" w:cs="Arial"/>
          <w:b/>
          <w:bCs/>
        </w:rPr>
        <w:t>Závěrečná</w:t>
      </w:r>
      <w:r w:rsidRPr="00195B12">
        <w:rPr>
          <w:rFonts w:ascii="Arial" w:hAnsi="Arial" w:cs="Arial"/>
          <w:b/>
          <w:bCs/>
          <w:spacing w:val="-20"/>
        </w:rPr>
        <w:t xml:space="preserve"> </w:t>
      </w:r>
      <w:r w:rsidRPr="00195B12">
        <w:rPr>
          <w:rFonts w:ascii="Arial" w:hAnsi="Arial" w:cs="Arial"/>
          <w:b/>
          <w:bCs/>
        </w:rPr>
        <w:t>ustanovení</w:t>
      </w:r>
    </w:p>
    <w:p w14:paraId="12C52F71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1B9B959" w14:textId="7EF645B6" w:rsidR="00333731" w:rsidRPr="00E1311E" w:rsidRDefault="00AE18C5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8</w:t>
      </w:r>
      <w:r w:rsidR="00A51289" w:rsidRPr="00E1311E">
        <w:rPr>
          <w:rFonts w:ascii="Arial" w:hAnsi="Arial" w:cs="Arial"/>
          <w:spacing w:val="-1"/>
        </w:rPr>
        <w:t xml:space="preserve">.1. </w:t>
      </w:r>
      <w:r w:rsidR="00D72179" w:rsidRPr="00E1311E">
        <w:rPr>
          <w:rFonts w:ascii="Arial" w:hAnsi="Arial" w:cs="Arial"/>
          <w:spacing w:val="-1"/>
        </w:rPr>
        <w:t>Vztahy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stranami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se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řídí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právním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řádem</w:t>
      </w:r>
      <w:r w:rsidR="009A663C">
        <w:rPr>
          <w:rFonts w:ascii="Arial" w:hAnsi="Arial" w:cs="Arial"/>
          <w:spacing w:val="-1"/>
        </w:rPr>
        <w:t xml:space="preserve"> ČR</w:t>
      </w:r>
      <w:r w:rsidR="00D72179" w:rsidRPr="00E1311E">
        <w:rPr>
          <w:rFonts w:ascii="Arial" w:hAnsi="Arial" w:cs="Arial"/>
          <w:spacing w:val="-1"/>
        </w:rPr>
        <w:t>.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věcech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195B12">
        <w:rPr>
          <w:rFonts w:ascii="Arial" w:hAnsi="Arial" w:cs="Arial"/>
          <w:spacing w:val="-1"/>
        </w:rPr>
        <w:t>Dohodou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3"/>
          <w:w w:val="99"/>
        </w:rPr>
        <w:t xml:space="preserve"> </w:t>
      </w:r>
      <w:r w:rsidR="00D72179" w:rsidRPr="00E1311E">
        <w:rPr>
          <w:rFonts w:ascii="Arial" w:hAnsi="Arial" w:cs="Arial"/>
        </w:rPr>
        <w:t>neupravených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právní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vztahy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vznikající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řídí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příslušnými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ustanoveními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občanského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zákoníku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ostatními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obecně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závaznými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právními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předpisy.</w:t>
      </w:r>
      <w:r w:rsidR="00333731" w:rsidRPr="00E1311E">
        <w:rPr>
          <w:rFonts w:ascii="Arial" w:hAnsi="Arial" w:cs="Arial"/>
        </w:rPr>
        <w:t xml:space="preserve"> </w:t>
      </w:r>
      <w:r w:rsidR="00376158" w:rsidRPr="00E1311E">
        <w:rPr>
          <w:rFonts w:ascii="Arial" w:hAnsi="Arial" w:cs="Arial"/>
        </w:rPr>
        <w:t xml:space="preserve">Veškeré případné spory se </w:t>
      </w:r>
      <w:r w:rsidR="00195B12">
        <w:rPr>
          <w:rFonts w:ascii="Arial" w:hAnsi="Arial" w:cs="Arial"/>
        </w:rPr>
        <w:t>S</w:t>
      </w:r>
      <w:r w:rsidR="00376158" w:rsidRPr="00E1311E">
        <w:rPr>
          <w:rFonts w:ascii="Arial" w:hAnsi="Arial" w:cs="Arial"/>
        </w:rPr>
        <w:t>mluvní strany zavazují řešit před obecnými soudy České republiky.</w:t>
      </w:r>
    </w:p>
    <w:p w14:paraId="3D08671F" w14:textId="77777777" w:rsidR="00333731" w:rsidRPr="00E1311E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7F183993" w14:textId="41C863A8" w:rsidR="0029670F" w:rsidRPr="00E1311E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Veškeré změny či doplnění </w:t>
      </w:r>
      <w:r w:rsidR="00195B12">
        <w:rPr>
          <w:rFonts w:ascii="Arial" w:hAnsi="Arial" w:cs="Arial"/>
        </w:rPr>
        <w:t>Dohody</w:t>
      </w:r>
      <w:r w:rsidRPr="00E1311E">
        <w:rPr>
          <w:rFonts w:ascii="Arial" w:hAnsi="Arial" w:cs="Arial"/>
        </w:rPr>
        <w:t xml:space="preserve"> lze učinit pouze na základě písemné dohody smluvních </w:t>
      </w:r>
      <w:r w:rsidRPr="00E1311E">
        <w:rPr>
          <w:rFonts w:ascii="Arial" w:hAnsi="Arial" w:cs="Arial"/>
        </w:rPr>
        <w:lastRenderedPageBreak/>
        <w:t xml:space="preserve">stran. Takové dohody musí mít podobu datovaných, číslovaných a oběma smluvními stranami podepsaných dodatků </w:t>
      </w:r>
      <w:r w:rsidR="00195B12">
        <w:rPr>
          <w:rFonts w:ascii="Arial" w:hAnsi="Arial" w:cs="Arial"/>
        </w:rPr>
        <w:t>Dohody</w:t>
      </w:r>
      <w:r w:rsidR="00AE18C5">
        <w:rPr>
          <w:rFonts w:ascii="Arial" w:hAnsi="Arial" w:cs="Arial"/>
        </w:rPr>
        <w:t xml:space="preserve"> (netýká se změny dle § 100 ZZVZ)</w:t>
      </w:r>
      <w:r w:rsidRPr="00E1311E">
        <w:rPr>
          <w:rFonts w:ascii="Arial" w:hAnsi="Arial" w:cs="Arial"/>
        </w:rPr>
        <w:t xml:space="preserve">.   V případě dodatku bude postupováno stejným způsobem jako při uzavření </w:t>
      </w:r>
      <w:r w:rsidR="00195B12">
        <w:rPr>
          <w:rFonts w:ascii="Arial" w:hAnsi="Arial" w:cs="Arial"/>
        </w:rPr>
        <w:t>Dohody</w:t>
      </w:r>
      <w:r w:rsidRPr="00E1311E">
        <w:rPr>
          <w:rFonts w:ascii="Arial" w:hAnsi="Arial" w:cs="Arial"/>
        </w:rPr>
        <w:t xml:space="preserve"> (viz č. </w:t>
      </w:r>
      <w:r w:rsidR="00AE18C5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 xml:space="preserve">.3 této </w:t>
      </w:r>
      <w:r w:rsidR="00195B12">
        <w:rPr>
          <w:rFonts w:ascii="Arial" w:hAnsi="Arial" w:cs="Arial"/>
        </w:rPr>
        <w:t>Dohody</w:t>
      </w:r>
      <w:r w:rsidRPr="00E1311E">
        <w:rPr>
          <w:rFonts w:ascii="Arial" w:hAnsi="Arial" w:cs="Arial"/>
        </w:rPr>
        <w:t>).</w:t>
      </w:r>
      <w:r w:rsidR="00195B12">
        <w:rPr>
          <w:rFonts w:ascii="Arial" w:hAnsi="Arial" w:cs="Arial"/>
        </w:rPr>
        <w:t xml:space="preserve"> </w:t>
      </w:r>
      <w:r w:rsidR="0065753A" w:rsidRPr="00E1311E">
        <w:rPr>
          <w:rFonts w:ascii="Arial" w:hAnsi="Arial" w:cs="Arial"/>
        </w:rPr>
        <w:t>Vztahuje-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důvod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neplatnosti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jen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některé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ustanovení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195B12">
        <w:rPr>
          <w:rFonts w:ascii="Arial" w:hAnsi="Arial" w:cs="Arial"/>
        </w:rPr>
        <w:t>Dohody</w:t>
      </w:r>
      <w:r w:rsidR="00D72179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neplatným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pouze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ustanovení,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jeho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povahy,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anebo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okolností,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nichž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bylo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sjednáno,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nevyplývá,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nelze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oddělit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195B12">
        <w:rPr>
          <w:rFonts w:ascii="Arial" w:hAnsi="Arial" w:cs="Arial"/>
        </w:rPr>
        <w:t>Dohody</w:t>
      </w:r>
      <w:r w:rsidR="00DF1343" w:rsidRPr="00E1311E">
        <w:rPr>
          <w:rFonts w:ascii="Arial" w:hAnsi="Arial" w:cs="Arial"/>
        </w:rPr>
        <w:t>.</w:t>
      </w:r>
    </w:p>
    <w:p w14:paraId="5F65BAB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5CB97B5D" w14:textId="1C4D7F48" w:rsidR="0029670F" w:rsidRPr="00E1311E" w:rsidRDefault="00AE18C5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51289"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budou</w:t>
      </w:r>
      <w:r w:rsidR="00D72179" w:rsidRPr="00E1311E">
        <w:rPr>
          <w:rFonts w:ascii="Arial" w:hAnsi="Arial" w:cs="Arial"/>
        </w:rPr>
        <w:t xml:space="preserve"> vždy usilovat </w:t>
      </w:r>
      <w:r w:rsidR="002052FD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přátelské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urovnání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případných sporů vzniklých</w:t>
      </w:r>
      <w:r w:rsidR="00D72179" w:rsidRPr="00E1311E">
        <w:rPr>
          <w:rFonts w:ascii="Arial" w:hAnsi="Arial" w:cs="Arial"/>
          <w:spacing w:val="46"/>
          <w:w w:val="99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195B12">
        <w:rPr>
          <w:rFonts w:ascii="Arial" w:hAnsi="Arial" w:cs="Arial"/>
        </w:rPr>
        <w:t>Dohody</w:t>
      </w:r>
      <w:r w:rsidR="00D72179" w:rsidRPr="00E1311E">
        <w:rPr>
          <w:rFonts w:ascii="Arial" w:hAnsi="Arial" w:cs="Arial"/>
        </w:rPr>
        <w:t>.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nebylo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dosaženo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přátelského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urovnání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sporu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ni do dvaceti</w:t>
      </w:r>
      <w:r w:rsidR="00C64367" w:rsidRPr="00E1311E">
        <w:rPr>
          <w:rFonts w:ascii="Arial" w:hAnsi="Arial" w:cs="Arial"/>
          <w:spacing w:val="22"/>
        </w:rPr>
        <w:t xml:space="preserve"> (</w:t>
      </w:r>
      <w:r w:rsidR="00B26A8F" w:rsidRPr="00E1311E">
        <w:rPr>
          <w:rFonts w:ascii="Arial" w:hAnsi="Arial" w:cs="Arial"/>
        </w:rPr>
        <w:t>20</w:t>
      </w:r>
      <w:r w:rsidR="00C64367" w:rsidRPr="00E1311E">
        <w:rPr>
          <w:rFonts w:ascii="Arial" w:hAnsi="Arial" w:cs="Arial"/>
        </w:rPr>
        <w:t>)</w:t>
      </w:r>
      <w:r w:rsidR="00B26A8F" w:rsidRPr="00E1311E">
        <w:rPr>
          <w:rFonts w:ascii="Arial" w:hAnsi="Arial" w:cs="Arial"/>
        </w:rPr>
        <w:t xml:space="preserve"> </w:t>
      </w:r>
      <w:r w:rsidR="00810FFA" w:rsidRPr="00E1311E">
        <w:rPr>
          <w:rFonts w:ascii="Arial" w:hAnsi="Arial" w:cs="Arial"/>
        </w:rPr>
        <w:t xml:space="preserve">kalendářních </w:t>
      </w:r>
      <w:r w:rsidR="00D72179" w:rsidRPr="00E1311E">
        <w:rPr>
          <w:rFonts w:ascii="Arial" w:hAnsi="Arial" w:cs="Arial"/>
        </w:rPr>
        <w:t>dnů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prvním</w:t>
      </w:r>
      <w:r w:rsidR="00D72179" w:rsidRPr="00E1311E">
        <w:rPr>
          <w:rFonts w:ascii="Arial" w:hAnsi="Arial" w:cs="Arial"/>
          <w:spacing w:val="19"/>
        </w:rPr>
        <w:t xml:space="preserve"> </w:t>
      </w:r>
      <w:r w:rsidR="00D72179" w:rsidRPr="00E1311E">
        <w:rPr>
          <w:rFonts w:ascii="Arial" w:hAnsi="Arial" w:cs="Arial"/>
          <w:spacing w:val="-1"/>
        </w:rPr>
        <w:t>oznámení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straně,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kterákoliv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oprávněna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obrátit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nárokem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příslušnému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soudu.</w:t>
      </w:r>
    </w:p>
    <w:p w14:paraId="52BE7A0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739CA14F" w14:textId="1167075F" w:rsidR="00A24CF0" w:rsidRPr="00A24CF0" w:rsidRDefault="00AE18C5" w:rsidP="00A24CF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bookmarkStart w:id="6" w:name="_Hlk133235775"/>
      <w:r w:rsidRPr="00A24CF0">
        <w:rPr>
          <w:rFonts w:ascii="Arial" w:hAnsi="Arial" w:cs="Arial"/>
        </w:rPr>
        <w:t>8</w:t>
      </w:r>
      <w:r w:rsidR="00FD4B04" w:rsidRPr="00A24CF0">
        <w:rPr>
          <w:rFonts w:ascii="Arial" w:hAnsi="Arial" w:cs="Arial"/>
        </w:rPr>
        <w:t xml:space="preserve">.3 </w:t>
      </w:r>
      <w:bookmarkEnd w:id="6"/>
      <w:r w:rsidR="00A24CF0" w:rsidRPr="00A24CF0">
        <w:rPr>
          <w:rFonts w:ascii="Arial" w:hAnsi="Arial" w:cs="Arial"/>
        </w:rPr>
        <w:t>Dohoda se podepisuje a vyhotovuje ve 4 (čtyřech) stejnopisech (každá ze smluvních stran obdrží po dvou stejnopisech, z nichž každý má platnost originálu), nebo elektronicky s připojením elektronického podpisu osoby oprávněné za Prodávajícího podepisovat dle platných zákonů. Nedílnou součástí této Dohody je Příloha ke Kupní smlouvě – Technická specifikace, kterou Prodávající také opatří svým podpisem.</w:t>
      </w:r>
    </w:p>
    <w:p w14:paraId="1345C6A4" w14:textId="77777777" w:rsidR="00A24CF0" w:rsidRPr="00FD4B04" w:rsidRDefault="00A24CF0" w:rsidP="00333731">
      <w:pPr>
        <w:spacing w:line="276" w:lineRule="auto"/>
        <w:jc w:val="both"/>
        <w:rPr>
          <w:rFonts w:ascii="Arial" w:hAnsi="Arial" w:cs="Arial"/>
        </w:rPr>
      </w:pPr>
    </w:p>
    <w:p w14:paraId="6CAC8A93" w14:textId="77C49E0E" w:rsidR="0029670F" w:rsidRPr="00E1311E" w:rsidRDefault="00AE18C5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51289" w:rsidRPr="00E1311E">
        <w:rPr>
          <w:rFonts w:ascii="Arial" w:hAnsi="Arial" w:cs="Arial"/>
        </w:rPr>
        <w:t xml:space="preserve">.4.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bezvýhradně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plného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195B12">
        <w:rPr>
          <w:rFonts w:ascii="Arial" w:hAnsi="Arial" w:cs="Arial"/>
        </w:rPr>
        <w:t>Dohody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tak,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aby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tato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195B12">
        <w:rPr>
          <w:rFonts w:ascii="Arial" w:hAnsi="Arial" w:cs="Arial"/>
        </w:rPr>
        <w:t>Dohoda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mohla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být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předmětem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informace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č.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106/1999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</w:rPr>
        <w:t>svobodném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přístupu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informacím,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předpisů.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 plného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195B12">
        <w:rPr>
          <w:rFonts w:ascii="Arial" w:hAnsi="Arial" w:cs="Arial"/>
        </w:rPr>
        <w:t>Dohody</w:t>
      </w:r>
      <w:r w:rsidR="00D72179" w:rsidRPr="00E1311E">
        <w:rPr>
          <w:rFonts w:ascii="Arial" w:hAnsi="Arial" w:cs="Arial"/>
        </w:rPr>
        <w:t xml:space="preserve"> dle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 xml:space="preserve">219 zákona </w:t>
      </w:r>
      <w:r w:rsidR="00D72179" w:rsidRPr="00E1311E">
        <w:rPr>
          <w:rFonts w:ascii="Arial" w:hAnsi="Arial" w:cs="Arial"/>
          <w:spacing w:val="-1"/>
        </w:rPr>
        <w:t>č</w:t>
      </w:r>
      <w:r w:rsidR="00C64367" w:rsidRPr="00E1311E">
        <w:rPr>
          <w:rFonts w:ascii="Arial" w:hAnsi="Arial" w:cs="Arial"/>
          <w:spacing w:val="-1"/>
        </w:rPr>
        <w:t>ís</w:t>
      </w:r>
      <w:r w:rsidR="00D72179" w:rsidRPr="00E1311E">
        <w:rPr>
          <w:rFonts w:ascii="Arial" w:hAnsi="Arial" w:cs="Arial"/>
          <w:spacing w:val="-1"/>
        </w:rPr>
        <w:t xml:space="preserve">. </w:t>
      </w:r>
      <w:r w:rsidR="00D72179" w:rsidRPr="00E1311E">
        <w:rPr>
          <w:rFonts w:ascii="Arial" w:hAnsi="Arial" w:cs="Arial"/>
        </w:rPr>
        <w:t>134/2016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 zadávání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veřejných</w:t>
      </w:r>
      <w:r w:rsidR="00D72179" w:rsidRPr="00E1311E">
        <w:rPr>
          <w:rFonts w:ascii="Arial" w:hAnsi="Arial" w:cs="Arial"/>
          <w:spacing w:val="34"/>
          <w:w w:val="99"/>
        </w:rPr>
        <w:t xml:space="preserve"> </w:t>
      </w:r>
      <w:r w:rsidR="00D72179" w:rsidRPr="00E1311E">
        <w:rPr>
          <w:rFonts w:ascii="Arial" w:hAnsi="Arial" w:cs="Arial"/>
        </w:rPr>
        <w:t>zakázek,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A24CF0">
        <w:rPr>
          <w:rFonts w:ascii="Arial" w:hAnsi="Arial" w:cs="Arial"/>
        </w:rPr>
        <w:t>č.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340/2015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zvláštních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podmínkách</w:t>
      </w:r>
      <w:r w:rsidR="00D72179" w:rsidRPr="00E1311E">
        <w:rPr>
          <w:rFonts w:ascii="Arial" w:hAnsi="Arial" w:cs="Arial"/>
          <w:spacing w:val="51"/>
          <w:w w:val="99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některých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smluv,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uveřejňování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těchto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(zákon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smluv).</w:t>
      </w:r>
    </w:p>
    <w:p w14:paraId="324D2556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549E1880" w14:textId="27E169D4" w:rsidR="0029670F" w:rsidRPr="00E1311E" w:rsidRDefault="00AE18C5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920E6" w:rsidRPr="00E1311E">
        <w:rPr>
          <w:rFonts w:ascii="Arial" w:hAnsi="Arial" w:cs="Arial"/>
        </w:rPr>
        <w:t xml:space="preserve">.5.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bere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vědomí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souhlasí,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osobou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2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písm.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e)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D72179" w:rsidRPr="00E1311E">
        <w:rPr>
          <w:rFonts w:ascii="Arial" w:hAnsi="Arial" w:cs="Arial"/>
          <w:spacing w:val="20"/>
          <w:w w:val="99"/>
        </w:rPr>
        <w:t xml:space="preserve"> </w:t>
      </w:r>
      <w:r w:rsidR="00D72179" w:rsidRPr="00E1311E">
        <w:rPr>
          <w:rFonts w:ascii="Arial" w:hAnsi="Arial" w:cs="Arial"/>
        </w:rPr>
        <w:t>č</w:t>
      </w:r>
      <w:r w:rsidR="00C64367" w:rsidRPr="00E1311E">
        <w:rPr>
          <w:rFonts w:ascii="Arial" w:hAnsi="Arial" w:cs="Arial"/>
        </w:rPr>
        <w:t>íslo </w:t>
      </w:r>
      <w:r w:rsidR="00D72179" w:rsidRPr="00E1311E">
        <w:rPr>
          <w:rFonts w:ascii="Arial" w:hAnsi="Arial" w:cs="Arial"/>
        </w:rPr>
        <w:t>320/2001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6"/>
        </w:rPr>
        <w:t xml:space="preserve"> </w:t>
      </w:r>
      <w:r w:rsidR="00D72179" w:rsidRPr="00E1311E">
        <w:rPr>
          <w:rFonts w:ascii="Arial" w:hAnsi="Arial" w:cs="Arial"/>
        </w:rPr>
        <w:t>finanční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kontrole,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znění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pozdějších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předpisů.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povinen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plnit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něho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jako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osobu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výše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citovaného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BC05B2" w:rsidRPr="00E1311E">
        <w:rPr>
          <w:rFonts w:ascii="Arial" w:hAnsi="Arial" w:cs="Arial"/>
        </w:rPr>
        <w:t>.</w:t>
      </w:r>
    </w:p>
    <w:p w14:paraId="501ED28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49801BDA" w14:textId="2966309B" w:rsidR="0029670F" w:rsidRPr="00E1311E" w:rsidRDefault="00AE18C5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920E6" w:rsidRPr="00E1311E">
        <w:rPr>
          <w:rFonts w:ascii="Arial" w:hAnsi="Arial" w:cs="Arial"/>
        </w:rPr>
        <w:t xml:space="preserve">.6.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</w:t>
      </w:r>
      <w:r w:rsidR="000D15A0" w:rsidRPr="00E1311E">
        <w:rPr>
          <w:rFonts w:ascii="Arial" w:hAnsi="Arial" w:cs="Arial"/>
        </w:rPr>
        <w:t>r</w:t>
      </w:r>
      <w:r w:rsidR="00D72179" w:rsidRPr="00E1311E">
        <w:rPr>
          <w:rFonts w:ascii="Arial" w:hAnsi="Arial" w:cs="Arial"/>
        </w:rPr>
        <w:t>any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prohlašují,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nimi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nebyla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vedena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jednání</w:t>
      </w:r>
      <w:r w:rsidR="00846F9F" w:rsidRPr="00E1311E">
        <w:rPr>
          <w:rFonts w:ascii="Arial" w:hAnsi="Arial" w:cs="Arial"/>
          <w:spacing w:val="-1"/>
        </w:rPr>
        <w:t>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ani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učiněny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žádné</w:t>
      </w:r>
      <w:r w:rsidR="00D72179" w:rsidRPr="00E1311E">
        <w:rPr>
          <w:rFonts w:ascii="Arial" w:hAnsi="Arial" w:cs="Arial"/>
          <w:spacing w:val="43"/>
          <w:w w:val="99"/>
        </w:rPr>
        <w:t xml:space="preserve"> </w:t>
      </w:r>
      <w:r w:rsidR="00D72179" w:rsidRPr="00E1311E">
        <w:rPr>
          <w:rFonts w:ascii="Arial" w:hAnsi="Arial" w:cs="Arial"/>
        </w:rPr>
        <w:t>dohody,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ať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ústní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či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písemné,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vztahující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jakkoliv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195B12">
        <w:rPr>
          <w:rFonts w:ascii="Arial" w:hAnsi="Arial" w:cs="Arial"/>
        </w:rPr>
        <w:t>Dohody</w:t>
      </w:r>
      <w:r w:rsidR="00D72179" w:rsidRPr="00E1311E">
        <w:rPr>
          <w:rFonts w:ascii="Arial" w:hAnsi="Arial" w:cs="Arial"/>
        </w:rPr>
        <w:t>.</w:t>
      </w:r>
    </w:p>
    <w:p w14:paraId="52B94F9D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2A301693" w14:textId="00935258" w:rsidR="00E57A86" w:rsidRPr="00E1311E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prohlašují,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  <w:spacing w:val="-1"/>
        </w:rPr>
        <w:t>že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36"/>
        </w:rPr>
        <w:t xml:space="preserve"> </w:t>
      </w:r>
      <w:r w:rsidR="00195B12">
        <w:rPr>
          <w:rFonts w:ascii="Arial" w:hAnsi="Arial" w:cs="Arial"/>
        </w:rPr>
        <w:t>Dohodu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před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podpisem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přečetly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obsahem</w:t>
      </w:r>
      <w:r w:rsidRPr="00E1311E">
        <w:rPr>
          <w:rFonts w:ascii="Arial" w:hAnsi="Arial" w:cs="Arial"/>
          <w:spacing w:val="36"/>
          <w:w w:val="99"/>
        </w:rPr>
        <w:t xml:space="preserve"> </w:t>
      </w:r>
      <w:r w:rsidRPr="00E1311E">
        <w:rPr>
          <w:rFonts w:ascii="Arial" w:hAnsi="Arial" w:cs="Arial"/>
        </w:rPr>
        <w:t>bez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výhrad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souhlasí.</w:t>
      </w:r>
      <w:r w:rsidRPr="00E1311E">
        <w:rPr>
          <w:rFonts w:ascii="Arial" w:hAnsi="Arial" w:cs="Arial"/>
          <w:spacing w:val="20"/>
        </w:rPr>
        <w:t xml:space="preserve"> </w:t>
      </w:r>
      <w:r w:rsidR="00195B12">
        <w:rPr>
          <w:rFonts w:ascii="Arial" w:hAnsi="Arial" w:cs="Arial"/>
          <w:spacing w:val="-1"/>
        </w:rPr>
        <w:t>Dohoda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vyjádřením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jejich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pravé,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skutečné,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svobodné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vážné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vůle.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důkaz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pravosti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 </w:t>
      </w:r>
      <w:r w:rsidRPr="00E1311E">
        <w:rPr>
          <w:rFonts w:ascii="Arial" w:hAnsi="Arial" w:cs="Arial"/>
          <w:spacing w:val="-1"/>
        </w:rPr>
        <w:t>pravdivosti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těchto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prohlášení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připojují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oprávnění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zástupci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smluvních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stran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své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vlastnoruční</w:t>
      </w:r>
      <w:r w:rsidRPr="00E1311E">
        <w:rPr>
          <w:rFonts w:ascii="Arial" w:hAnsi="Arial" w:cs="Arial"/>
          <w:spacing w:val="-10"/>
        </w:rPr>
        <w:t xml:space="preserve"> </w:t>
      </w:r>
      <w:r w:rsidR="00E57A86" w:rsidRPr="00E1311E">
        <w:rPr>
          <w:rFonts w:ascii="Arial" w:hAnsi="Arial" w:cs="Arial"/>
        </w:rPr>
        <w:t>podpisy.</w:t>
      </w:r>
    </w:p>
    <w:p w14:paraId="2A476BD0" w14:textId="2CB62BD6" w:rsidR="000900BC" w:rsidRDefault="000900BC" w:rsidP="00540209">
      <w:pPr>
        <w:rPr>
          <w:rFonts w:ascii="Arial" w:hAnsi="Arial" w:cs="Arial"/>
        </w:rPr>
      </w:pPr>
    </w:p>
    <w:p w14:paraId="10FFE647" w14:textId="56BE6D17" w:rsidR="0029670F" w:rsidRPr="00E1311E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</w:t>
      </w:r>
      <w:r w:rsidR="002375EC" w:rsidRPr="00E1311E">
        <w:rPr>
          <w:rFonts w:ascii="Arial" w:hAnsi="Arial" w:cs="Arial"/>
          <w:spacing w:val="-9"/>
        </w:rPr>
        <w:t> </w:t>
      </w:r>
      <w:r w:rsidR="00333731" w:rsidRPr="00E1311E">
        <w:rPr>
          <w:rFonts w:ascii="Arial" w:hAnsi="Arial" w:cs="Arial"/>
          <w:spacing w:val="-9"/>
        </w:rPr>
        <w:t xml:space="preserve">Řeži </w:t>
      </w:r>
      <w:r w:rsidR="00333731" w:rsidRPr="00E1311E">
        <w:rPr>
          <w:rFonts w:ascii="Arial" w:hAnsi="Arial" w:cs="Arial"/>
          <w:spacing w:val="-8"/>
        </w:rPr>
        <w:t>dne</w:t>
      </w:r>
      <w:r w:rsidR="00614FD1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………………</w:t>
      </w:r>
      <w:r w:rsidR="00614FD1">
        <w:rPr>
          <w:rFonts w:ascii="Arial" w:hAnsi="Arial" w:cs="Arial"/>
          <w:spacing w:val="-1"/>
        </w:rPr>
        <w:t>…</w:t>
      </w:r>
      <w:r w:rsidR="00D72179" w:rsidRPr="00E1311E">
        <w:rPr>
          <w:rFonts w:ascii="Arial" w:hAnsi="Arial" w:cs="Arial"/>
          <w:spacing w:val="-1"/>
        </w:rPr>
        <w:t>……</w:t>
      </w:r>
      <w:r w:rsidR="00D72179" w:rsidRPr="00E1311E">
        <w:rPr>
          <w:rFonts w:ascii="Arial" w:hAnsi="Arial" w:cs="Arial"/>
          <w:spacing w:val="-1"/>
        </w:rPr>
        <w:tab/>
      </w:r>
      <w:r w:rsidR="00212497" w:rsidRPr="00E1311E">
        <w:rPr>
          <w:rFonts w:ascii="Arial" w:hAnsi="Arial" w:cs="Arial"/>
          <w:w w:val="95"/>
        </w:rPr>
        <w:t>V</w:t>
      </w:r>
      <w:r w:rsidR="000A644D">
        <w:rPr>
          <w:rFonts w:ascii="Arial" w:hAnsi="Arial" w:cs="Arial"/>
          <w:w w:val="95"/>
        </w:rPr>
        <w:t> </w:t>
      </w:r>
      <w:r w:rsidR="00CB3565">
        <w:rPr>
          <w:rFonts w:ascii="Arial" w:hAnsi="Arial" w:cs="Arial"/>
          <w:w w:val="95"/>
        </w:rPr>
        <w:t>………………</w:t>
      </w:r>
      <w:r w:rsidR="000A644D">
        <w:rPr>
          <w:rFonts w:ascii="Arial" w:hAnsi="Arial" w:cs="Arial"/>
          <w:w w:val="95"/>
        </w:rPr>
        <w:t xml:space="preserve"> </w:t>
      </w:r>
      <w:r w:rsidR="00D72179" w:rsidRPr="00E1311E">
        <w:rPr>
          <w:rFonts w:ascii="Arial" w:hAnsi="Arial" w:cs="Arial"/>
          <w:spacing w:val="-1"/>
        </w:rPr>
        <w:t>dne</w:t>
      </w:r>
      <w:r w:rsidR="00D72179" w:rsidRPr="00E1311E">
        <w:rPr>
          <w:rFonts w:ascii="Arial" w:hAnsi="Arial" w:cs="Arial"/>
          <w:spacing w:val="-15"/>
        </w:rPr>
        <w:t xml:space="preserve"> </w:t>
      </w:r>
      <w:r w:rsidR="00AB4937" w:rsidRPr="00E1311E">
        <w:rPr>
          <w:rFonts w:ascii="Arial" w:hAnsi="Arial" w:cs="Arial"/>
          <w:spacing w:val="-15"/>
        </w:rPr>
        <w:t>……………</w:t>
      </w:r>
    </w:p>
    <w:p w14:paraId="00EDCA2B" w14:textId="77777777" w:rsidR="008D287B" w:rsidRPr="00E1311E" w:rsidRDefault="008D287B" w:rsidP="00333731">
      <w:pPr>
        <w:spacing w:line="276" w:lineRule="auto"/>
        <w:jc w:val="both"/>
        <w:rPr>
          <w:rFonts w:ascii="Arial" w:hAnsi="Arial" w:cs="Arial"/>
        </w:rPr>
      </w:pPr>
    </w:p>
    <w:p w14:paraId="3D719615" w14:textId="0C1E23C7" w:rsidR="00AE1436" w:rsidRDefault="00AE1436" w:rsidP="00333731">
      <w:pPr>
        <w:spacing w:line="276" w:lineRule="auto"/>
        <w:jc w:val="both"/>
        <w:rPr>
          <w:rFonts w:ascii="Arial" w:hAnsi="Arial" w:cs="Arial"/>
        </w:rPr>
      </w:pPr>
    </w:p>
    <w:p w14:paraId="7BAE7655" w14:textId="77777777" w:rsidR="009C0747" w:rsidRPr="00E1311E" w:rsidRDefault="009C0747" w:rsidP="00333731">
      <w:pPr>
        <w:spacing w:line="276" w:lineRule="auto"/>
        <w:jc w:val="both"/>
        <w:rPr>
          <w:rFonts w:ascii="Arial" w:hAnsi="Arial" w:cs="Arial"/>
        </w:rPr>
      </w:pPr>
    </w:p>
    <w:p w14:paraId="499781E4" w14:textId="77777777" w:rsidR="0029670F" w:rsidRPr="00E1311E" w:rsidRDefault="00AE1436" w:rsidP="00333731">
      <w:pPr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…………………………………….</w:t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  <w:t>……………………………………………….</w:t>
      </w:r>
    </w:p>
    <w:p w14:paraId="545EDA19" w14:textId="48037B18" w:rsidR="00AE1436" w:rsidRPr="00E1311E" w:rsidRDefault="00CB3565" w:rsidP="000A644D">
      <w:pPr>
        <w:rPr>
          <w:rFonts w:ascii="Arial" w:hAnsi="Arial" w:cs="Arial"/>
          <w:spacing w:val="-1"/>
        </w:rPr>
      </w:pPr>
      <w:r w:rsidRPr="00CB3565">
        <w:rPr>
          <w:rFonts w:ascii="Arial" w:hAnsi="Arial" w:cs="Arial"/>
          <w:spacing w:val="-1"/>
        </w:rPr>
        <w:t>Ing. Ondřej Svoboda, Ph.D.,</w:t>
      </w:r>
      <w:r w:rsidR="00AE143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9C0747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</w:t>
      </w:r>
      <w:r w:rsidR="000A644D">
        <w:rPr>
          <w:rFonts w:ascii="Arial" w:hAnsi="Arial" w:cs="Arial"/>
          <w:spacing w:val="-1"/>
        </w:rPr>
        <w:br/>
      </w:r>
      <w:r w:rsidR="002B1872" w:rsidRPr="00E1311E">
        <w:rPr>
          <w:rFonts w:ascii="Arial" w:hAnsi="Arial" w:cs="Arial"/>
          <w:spacing w:val="-1"/>
        </w:rPr>
        <w:t>ředitel</w:t>
      </w:r>
      <w:r w:rsidR="000A644D">
        <w:rPr>
          <w:rFonts w:ascii="Arial" w:hAnsi="Arial" w:cs="Arial"/>
          <w:spacing w:val="-1"/>
        </w:rPr>
        <w:t xml:space="preserve">                                                                       </w:t>
      </w:r>
      <w:r w:rsidR="009C0747">
        <w:rPr>
          <w:rFonts w:ascii="Arial" w:hAnsi="Arial" w:cs="Arial"/>
          <w:spacing w:val="-1"/>
        </w:rPr>
        <w:tab/>
      </w:r>
    </w:p>
    <w:p w14:paraId="55E1DBDB" w14:textId="6EFBD86D" w:rsidR="0029670F" w:rsidRPr="00E1311E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  <w:spacing w:val="-1"/>
        </w:rPr>
        <w:t>a</w:t>
      </w:r>
      <w:r w:rsidR="00D72179" w:rsidRPr="00E1311E">
        <w:rPr>
          <w:rFonts w:ascii="Arial" w:hAnsi="Arial" w:cs="Arial"/>
          <w:spacing w:val="-13"/>
        </w:rPr>
        <w:t xml:space="preserve"> </w:t>
      </w:r>
      <w:r w:rsidR="00204A94" w:rsidRPr="00E1311E">
        <w:rPr>
          <w:rFonts w:ascii="Arial" w:hAnsi="Arial" w:cs="Arial"/>
          <w:spacing w:val="-13"/>
        </w:rPr>
        <w:t>o</w:t>
      </w:r>
      <w:r w:rsidR="00FF03DD" w:rsidRPr="00E1311E">
        <w:rPr>
          <w:rFonts w:ascii="Arial" w:hAnsi="Arial" w:cs="Arial"/>
          <w:spacing w:val="-13"/>
        </w:rPr>
        <w:t>bjednatele</w:t>
      </w:r>
      <w:r w:rsidRPr="00E1311E">
        <w:rPr>
          <w:rFonts w:ascii="Arial" w:hAnsi="Arial" w:cs="Arial"/>
          <w:spacing w:val="-1"/>
        </w:rPr>
        <w:t>)</w:t>
      </w:r>
      <w:r w:rsidR="009C0747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6"/>
        </w:rPr>
        <w:t xml:space="preserve"> </w:t>
      </w:r>
      <w:r w:rsidR="00204A94" w:rsidRPr="00E1311E">
        <w:rPr>
          <w:rFonts w:ascii="Arial" w:hAnsi="Arial" w:cs="Arial"/>
          <w:spacing w:val="-16"/>
        </w:rPr>
        <w:t>d</w:t>
      </w:r>
      <w:r w:rsidR="00FF03DD" w:rsidRPr="00E1311E">
        <w:rPr>
          <w:rFonts w:ascii="Arial" w:hAnsi="Arial" w:cs="Arial"/>
          <w:spacing w:val="-16"/>
        </w:rPr>
        <w:t>odavatele</w:t>
      </w:r>
      <w:r w:rsidRPr="00E1311E">
        <w:rPr>
          <w:rFonts w:ascii="Arial" w:hAnsi="Arial" w:cs="Arial"/>
          <w:spacing w:val="-1"/>
        </w:rPr>
        <w:t>)</w:t>
      </w:r>
    </w:p>
    <w:p w14:paraId="016004F7" w14:textId="77777777" w:rsidR="00614FD1" w:rsidRDefault="00614FD1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57954C06" w14:textId="792ED1EC" w:rsidR="00D06661" w:rsidRPr="00195B12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195B12">
        <w:rPr>
          <w:rFonts w:ascii="Arial" w:hAnsi="Arial" w:cs="Arial"/>
          <w:bCs/>
        </w:rPr>
        <w:t xml:space="preserve">Příloha č. 1 – </w:t>
      </w:r>
      <w:r w:rsidR="00A24CF0">
        <w:rPr>
          <w:rFonts w:ascii="Arial" w:hAnsi="Arial" w:cs="Arial"/>
          <w:bCs/>
        </w:rPr>
        <w:t>Cenová nabídka</w:t>
      </w:r>
    </w:p>
    <w:sectPr w:rsidR="00D06661" w:rsidRPr="00195B12" w:rsidSect="00030DFD">
      <w:headerReference w:type="default" r:id="rId13"/>
      <w:footerReference w:type="default" r:id="rId14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29F4B" w14:textId="77777777" w:rsidR="00AE18C5" w:rsidRDefault="00AE18C5">
      <w:r>
        <w:separator/>
      </w:r>
    </w:p>
  </w:endnote>
  <w:endnote w:type="continuationSeparator" w:id="0">
    <w:p w14:paraId="0265ADE0" w14:textId="77777777" w:rsidR="00AE18C5" w:rsidRDefault="00AE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C4E6" w14:textId="77777777" w:rsidR="00AE18C5" w:rsidRPr="00772718" w:rsidRDefault="00AE18C5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302FA9CF" w14:textId="77777777" w:rsidR="00AE18C5" w:rsidRDefault="00AE18C5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F9A27" w14:textId="77777777" w:rsidR="00AE18C5" w:rsidRDefault="00AE18C5">
      <w:r>
        <w:separator/>
      </w:r>
    </w:p>
  </w:footnote>
  <w:footnote w:type="continuationSeparator" w:id="0">
    <w:p w14:paraId="4AF93402" w14:textId="77777777" w:rsidR="00AE18C5" w:rsidRDefault="00AE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10C88" w14:textId="77777777" w:rsidR="00AE18C5" w:rsidRDefault="00AE18C5">
    <w:pPr>
      <w:pStyle w:val="Zhlav"/>
    </w:pPr>
  </w:p>
  <w:p w14:paraId="5EDA9BAA" w14:textId="77777777" w:rsidR="00AE18C5" w:rsidRDefault="00AE18C5">
    <w:pPr>
      <w:pStyle w:val="Zhlav"/>
    </w:pPr>
  </w:p>
  <w:p w14:paraId="0392B5EF" w14:textId="77777777" w:rsidR="00AE18C5" w:rsidRDefault="00AE18C5" w:rsidP="00FF0D1A">
    <w:pPr>
      <w:pStyle w:val="Zhlav"/>
    </w:pPr>
    <w:r>
      <w:rPr>
        <w:rFonts w:ascii="Times New Roman" w:hAnsi="Times New Roman"/>
        <w:b/>
        <w:noProof/>
        <w:sz w:val="24"/>
        <w:szCs w:val="24"/>
        <w:lang w:eastAsia="cs-CZ"/>
      </w:rPr>
      <w:drawing>
        <wp:inline distT="0" distB="0" distL="0" distR="0" wp14:anchorId="46B76B02" wp14:editId="059106B2">
          <wp:extent cx="365760" cy="6362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A37E4" w14:textId="77777777" w:rsidR="00AE18C5" w:rsidRDefault="00AE18C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77D7AF9"/>
    <w:multiLevelType w:val="hybridMultilevel"/>
    <w:tmpl w:val="EFF637B0"/>
    <w:lvl w:ilvl="0" w:tplc="B7B655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9B5"/>
    <w:multiLevelType w:val="multilevel"/>
    <w:tmpl w:val="D952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Arial Narrow" w:eastAsia="Calibri" w:hAnsi="Arial Narrow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42DE"/>
    <w:multiLevelType w:val="hybridMultilevel"/>
    <w:tmpl w:val="0AAA94EC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500" w:hanging="360"/>
      </w:pPr>
    </w:lvl>
    <w:lvl w:ilvl="1" w:tplc="04050019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1B426E49"/>
    <w:multiLevelType w:val="hybridMultilevel"/>
    <w:tmpl w:val="D9EE4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CC24D88"/>
    <w:multiLevelType w:val="hybridMultilevel"/>
    <w:tmpl w:val="5BF08E7C"/>
    <w:lvl w:ilvl="0" w:tplc="0405000B">
      <w:start w:val="1"/>
      <w:numFmt w:val="bullet"/>
      <w:lvlText w:val=""/>
      <w:lvlJc w:val="left"/>
      <w:pPr>
        <w:ind w:left="85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4" w15:restartNumberingAfterBreak="0">
    <w:nsid w:val="35FC3AB7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6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03600"/>
    <w:multiLevelType w:val="hybridMultilevel"/>
    <w:tmpl w:val="9AB6E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C2D17"/>
    <w:multiLevelType w:val="hybridMultilevel"/>
    <w:tmpl w:val="1DA83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CA1E39"/>
    <w:multiLevelType w:val="hybridMultilevel"/>
    <w:tmpl w:val="9F90F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22731"/>
    <w:multiLevelType w:val="multilevel"/>
    <w:tmpl w:val="6E2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6B6229"/>
    <w:multiLevelType w:val="multilevel"/>
    <w:tmpl w:val="4FF2469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BFE078F"/>
    <w:multiLevelType w:val="hybridMultilevel"/>
    <w:tmpl w:val="48986134"/>
    <w:lvl w:ilvl="0" w:tplc="0405000D">
      <w:start w:val="1"/>
      <w:numFmt w:val="bullet"/>
      <w:lvlText w:val=""/>
      <w:lvlJc w:val="left"/>
      <w:pPr>
        <w:ind w:left="85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577" w:hanging="360"/>
      </w:pPr>
    </w:lvl>
    <w:lvl w:ilvl="2" w:tplc="0405001B" w:tentative="1">
      <w:start w:val="1"/>
      <w:numFmt w:val="lowerRoman"/>
      <w:lvlText w:val="%3."/>
      <w:lvlJc w:val="right"/>
      <w:pPr>
        <w:ind w:left="2297" w:hanging="180"/>
      </w:pPr>
    </w:lvl>
    <w:lvl w:ilvl="3" w:tplc="0405000F" w:tentative="1">
      <w:start w:val="1"/>
      <w:numFmt w:val="decimal"/>
      <w:lvlText w:val="%4."/>
      <w:lvlJc w:val="left"/>
      <w:pPr>
        <w:ind w:left="3017" w:hanging="360"/>
      </w:pPr>
    </w:lvl>
    <w:lvl w:ilvl="4" w:tplc="04050019" w:tentative="1">
      <w:start w:val="1"/>
      <w:numFmt w:val="lowerLetter"/>
      <w:lvlText w:val="%5."/>
      <w:lvlJc w:val="left"/>
      <w:pPr>
        <w:ind w:left="3737" w:hanging="360"/>
      </w:pPr>
    </w:lvl>
    <w:lvl w:ilvl="5" w:tplc="0405001B" w:tentative="1">
      <w:start w:val="1"/>
      <w:numFmt w:val="lowerRoman"/>
      <w:lvlText w:val="%6."/>
      <w:lvlJc w:val="right"/>
      <w:pPr>
        <w:ind w:left="4457" w:hanging="180"/>
      </w:pPr>
    </w:lvl>
    <w:lvl w:ilvl="6" w:tplc="0405000F" w:tentative="1">
      <w:start w:val="1"/>
      <w:numFmt w:val="decimal"/>
      <w:lvlText w:val="%7."/>
      <w:lvlJc w:val="left"/>
      <w:pPr>
        <w:ind w:left="5177" w:hanging="360"/>
      </w:pPr>
    </w:lvl>
    <w:lvl w:ilvl="7" w:tplc="04050019" w:tentative="1">
      <w:start w:val="1"/>
      <w:numFmt w:val="lowerLetter"/>
      <w:lvlText w:val="%8."/>
      <w:lvlJc w:val="left"/>
      <w:pPr>
        <w:ind w:left="5897" w:hanging="360"/>
      </w:pPr>
    </w:lvl>
    <w:lvl w:ilvl="8" w:tplc="040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 w15:restartNumberingAfterBreak="0">
    <w:nsid w:val="673C3E2D"/>
    <w:multiLevelType w:val="hybridMultilevel"/>
    <w:tmpl w:val="07442ED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47F6"/>
    <w:multiLevelType w:val="hybridMultilevel"/>
    <w:tmpl w:val="0E1A36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337CF"/>
    <w:multiLevelType w:val="hybridMultilevel"/>
    <w:tmpl w:val="8D28C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"/>
  </w:num>
  <w:num w:numId="4">
    <w:abstractNumId w:val="7"/>
  </w:num>
  <w:num w:numId="5">
    <w:abstractNumId w:val="21"/>
  </w:num>
  <w:num w:numId="6">
    <w:abstractNumId w:val="9"/>
  </w:num>
  <w:num w:numId="7">
    <w:abstractNumId w:val="10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4"/>
  </w:num>
  <w:num w:numId="17">
    <w:abstractNumId w:val="16"/>
  </w:num>
  <w:num w:numId="18">
    <w:abstractNumId w:val="26"/>
  </w:num>
  <w:num w:numId="19">
    <w:abstractNumId w:val="11"/>
  </w:num>
  <w:num w:numId="20">
    <w:abstractNumId w:val="29"/>
  </w:num>
  <w:num w:numId="21">
    <w:abstractNumId w:val="5"/>
  </w:num>
  <w:num w:numId="22">
    <w:abstractNumId w:val="17"/>
  </w:num>
  <w:num w:numId="23">
    <w:abstractNumId w:val="6"/>
  </w:num>
  <w:num w:numId="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</w:num>
  <w:num w:numId="26">
    <w:abstractNumId w:val="2"/>
  </w:num>
  <w:num w:numId="27">
    <w:abstractNumId w:val="0"/>
  </w:num>
  <w:num w:numId="28">
    <w:abstractNumId w:val="14"/>
  </w:num>
  <w:num w:numId="29">
    <w:abstractNumId w:val="1"/>
  </w:num>
  <w:num w:numId="30">
    <w:abstractNumId w:val="8"/>
  </w:num>
  <w:num w:numId="31">
    <w:abstractNumId w:val="23"/>
  </w:num>
  <w:num w:numId="32">
    <w:abstractNumId w:val="30"/>
  </w:num>
  <w:num w:numId="33">
    <w:abstractNumId w:val="15"/>
  </w:num>
  <w:num w:numId="34">
    <w:abstractNumId w:val="20"/>
  </w:num>
  <w:num w:numId="35">
    <w:abstractNumId w:val="13"/>
  </w:num>
  <w:num w:numId="36">
    <w:abstractNumId w:val="22"/>
  </w:num>
  <w:num w:numId="37">
    <w:abstractNumId w:val="27"/>
  </w:num>
  <w:num w:numId="38">
    <w:abstractNumId w:val="4"/>
  </w:num>
  <w:num w:numId="39">
    <w:abstractNumId w:val="28"/>
  </w:num>
  <w:num w:numId="40">
    <w:abstractNumId w:val="25"/>
  </w:num>
  <w:num w:numId="41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3B5E"/>
    <w:rsid w:val="000041A5"/>
    <w:rsid w:val="0001068A"/>
    <w:rsid w:val="00011A74"/>
    <w:rsid w:val="00013DDE"/>
    <w:rsid w:val="00020560"/>
    <w:rsid w:val="00023DC0"/>
    <w:rsid w:val="000243A3"/>
    <w:rsid w:val="00027077"/>
    <w:rsid w:val="00030DFD"/>
    <w:rsid w:val="0003761F"/>
    <w:rsid w:val="000415A6"/>
    <w:rsid w:val="000430DD"/>
    <w:rsid w:val="00045C02"/>
    <w:rsid w:val="00045DAE"/>
    <w:rsid w:val="000461DA"/>
    <w:rsid w:val="00050100"/>
    <w:rsid w:val="00052551"/>
    <w:rsid w:val="000529A2"/>
    <w:rsid w:val="00055A15"/>
    <w:rsid w:val="0006015E"/>
    <w:rsid w:val="00064F46"/>
    <w:rsid w:val="00070C1E"/>
    <w:rsid w:val="000721AE"/>
    <w:rsid w:val="00072E05"/>
    <w:rsid w:val="00074FC7"/>
    <w:rsid w:val="00085EDF"/>
    <w:rsid w:val="000900BC"/>
    <w:rsid w:val="00091E85"/>
    <w:rsid w:val="000924D5"/>
    <w:rsid w:val="00092944"/>
    <w:rsid w:val="000947B8"/>
    <w:rsid w:val="00094896"/>
    <w:rsid w:val="00096C51"/>
    <w:rsid w:val="000A1506"/>
    <w:rsid w:val="000A271A"/>
    <w:rsid w:val="000A307F"/>
    <w:rsid w:val="000A6126"/>
    <w:rsid w:val="000A644D"/>
    <w:rsid w:val="000A6EEF"/>
    <w:rsid w:val="000A7C86"/>
    <w:rsid w:val="000B0B85"/>
    <w:rsid w:val="000B40C8"/>
    <w:rsid w:val="000B4DD2"/>
    <w:rsid w:val="000B57BF"/>
    <w:rsid w:val="000B69EE"/>
    <w:rsid w:val="000C05B8"/>
    <w:rsid w:val="000C2643"/>
    <w:rsid w:val="000C390A"/>
    <w:rsid w:val="000C4BC9"/>
    <w:rsid w:val="000D15A0"/>
    <w:rsid w:val="000D15D6"/>
    <w:rsid w:val="000D3DCC"/>
    <w:rsid w:val="000D7752"/>
    <w:rsid w:val="000D7A5E"/>
    <w:rsid w:val="000E060E"/>
    <w:rsid w:val="000E476F"/>
    <w:rsid w:val="000E500B"/>
    <w:rsid w:val="000E66D4"/>
    <w:rsid w:val="000E68A5"/>
    <w:rsid w:val="000F1276"/>
    <w:rsid w:val="000F3264"/>
    <w:rsid w:val="000F4168"/>
    <w:rsid w:val="000F4438"/>
    <w:rsid w:val="000F64C1"/>
    <w:rsid w:val="00100E00"/>
    <w:rsid w:val="00103E98"/>
    <w:rsid w:val="00104685"/>
    <w:rsid w:val="0011136C"/>
    <w:rsid w:val="00115122"/>
    <w:rsid w:val="001154D1"/>
    <w:rsid w:val="001262B8"/>
    <w:rsid w:val="00131BBB"/>
    <w:rsid w:val="00134CFF"/>
    <w:rsid w:val="00137C64"/>
    <w:rsid w:val="001463D8"/>
    <w:rsid w:val="00153652"/>
    <w:rsid w:val="00153B8C"/>
    <w:rsid w:val="00155899"/>
    <w:rsid w:val="00161458"/>
    <w:rsid w:val="00165854"/>
    <w:rsid w:val="00165DDE"/>
    <w:rsid w:val="0017024D"/>
    <w:rsid w:val="00174EA2"/>
    <w:rsid w:val="00180520"/>
    <w:rsid w:val="001808A7"/>
    <w:rsid w:val="00181563"/>
    <w:rsid w:val="00182174"/>
    <w:rsid w:val="00184A3B"/>
    <w:rsid w:val="00187B06"/>
    <w:rsid w:val="00193F5A"/>
    <w:rsid w:val="00194292"/>
    <w:rsid w:val="00195B12"/>
    <w:rsid w:val="00195F3E"/>
    <w:rsid w:val="001A0C44"/>
    <w:rsid w:val="001A17FE"/>
    <w:rsid w:val="001A3256"/>
    <w:rsid w:val="001A33A2"/>
    <w:rsid w:val="001A6F04"/>
    <w:rsid w:val="001A71B9"/>
    <w:rsid w:val="001B1336"/>
    <w:rsid w:val="001B3D11"/>
    <w:rsid w:val="001B4E7C"/>
    <w:rsid w:val="001B504B"/>
    <w:rsid w:val="001B7951"/>
    <w:rsid w:val="001C4D4A"/>
    <w:rsid w:val="001C6760"/>
    <w:rsid w:val="001C683A"/>
    <w:rsid w:val="001C684D"/>
    <w:rsid w:val="001C70B2"/>
    <w:rsid w:val="001C7AB7"/>
    <w:rsid w:val="001D344A"/>
    <w:rsid w:val="001D445A"/>
    <w:rsid w:val="001D50EF"/>
    <w:rsid w:val="001D590F"/>
    <w:rsid w:val="001D73F5"/>
    <w:rsid w:val="001D740E"/>
    <w:rsid w:val="001D7F84"/>
    <w:rsid w:val="001E0542"/>
    <w:rsid w:val="001E55CB"/>
    <w:rsid w:val="001F3165"/>
    <w:rsid w:val="00202093"/>
    <w:rsid w:val="00204A94"/>
    <w:rsid w:val="002052FD"/>
    <w:rsid w:val="00206890"/>
    <w:rsid w:val="00212497"/>
    <w:rsid w:val="002127AA"/>
    <w:rsid w:val="002160F7"/>
    <w:rsid w:val="002164E8"/>
    <w:rsid w:val="00216FD6"/>
    <w:rsid w:val="002171AB"/>
    <w:rsid w:val="00217C3B"/>
    <w:rsid w:val="00220CDA"/>
    <w:rsid w:val="002300DA"/>
    <w:rsid w:val="00230781"/>
    <w:rsid w:val="00230B80"/>
    <w:rsid w:val="00230CFB"/>
    <w:rsid w:val="00231419"/>
    <w:rsid w:val="00232B54"/>
    <w:rsid w:val="00233B2E"/>
    <w:rsid w:val="00234889"/>
    <w:rsid w:val="002364E8"/>
    <w:rsid w:val="00236BCD"/>
    <w:rsid w:val="002372FA"/>
    <w:rsid w:val="002375EC"/>
    <w:rsid w:val="00246372"/>
    <w:rsid w:val="00246A50"/>
    <w:rsid w:val="00247F62"/>
    <w:rsid w:val="00250D6B"/>
    <w:rsid w:val="002514E3"/>
    <w:rsid w:val="002529E5"/>
    <w:rsid w:val="00254EEE"/>
    <w:rsid w:val="00255DC6"/>
    <w:rsid w:val="00260A04"/>
    <w:rsid w:val="00260F44"/>
    <w:rsid w:val="00261509"/>
    <w:rsid w:val="00267B57"/>
    <w:rsid w:val="00267FE8"/>
    <w:rsid w:val="00276CD9"/>
    <w:rsid w:val="00281DC6"/>
    <w:rsid w:val="002820F6"/>
    <w:rsid w:val="00283A1C"/>
    <w:rsid w:val="00290C47"/>
    <w:rsid w:val="00292250"/>
    <w:rsid w:val="00294809"/>
    <w:rsid w:val="0029670F"/>
    <w:rsid w:val="002A6F6B"/>
    <w:rsid w:val="002A7DB5"/>
    <w:rsid w:val="002B1872"/>
    <w:rsid w:val="002B1A49"/>
    <w:rsid w:val="002B3842"/>
    <w:rsid w:val="002B3E87"/>
    <w:rsid w:val="002B42B7"/>
    <w:rsid w:val="002B4C14"/>
    <w:rsid w:val="002C5E3A"/>
    <w:rsid w:val="002C6450"/>
    <w:rsid w:val="002D253D"/>
    <w:rsid w:val="002D3517"/>
    <w:rsid w:val="002D376A"/>
    <w:rsid w:val="002D3D1E"/>
    <w:rsid w:val="002D69E0"/>
    <w:rsid w:val="002E02FE"/>
    <w:rsid w:val="002E0F02"/>
    <w:rsid w:val="002F02C7"/>
    <w:rsid w:val="002F04EE"/>
    <w:rsid w:val="002F3099"/>
    <w:rsid w:val="002F53D3"/>
    <w:rsid w:val="00302C59"/>
    <w:rsid w:val="003030E5"/>
    <w:rsid w:val="0030751E"/>
    <w:rsid w:val="003100E8"/>
    <w:rsid w:val="00311804"/>
    <w:rsid w:val="00311902"/>
    <w:rsid w:val="00312954"/>
    <w:rsid w:val="00312BBA"/>
    <w:rsid w:val="00316DE3"/>
    <w:rsid w:val="003211B2"/>
    <w:rsid w:val="00322D6D"/>
    <w:rsid w:val="0032761F"/>
    <w:rsid w:val="0032791E"/>
    <w:rsid w:val="00333731"/>
    <w:rsid w:val="00333B20"/>
    <w:rsid w:val="00333FB0"/>
    <w:rsid w:val="003343A1"/>
    <w:rsid w:val="00340815"/>
    <w:rsid w:val="00342544"/>
    <w:rsid w:val="003461EB"/>
    <w:rsid w:val="003464A9"/>
    <w:rsid w:val="003467FC"/>
    <w:rsid w:val="0035227A"/>
    <w:rsid w:val="00352C39"/>
    <w:rsid w:val="0035340B"/>
    <w:rsid w:val="00354E72"/>
    <w:rsid w:val="00362907"/>
    <w:rsid w:val="0036435D"/>
    <w:rsid w:val="00367C9D"/>
    <w:rsid w:val="00371C15"/>
    <w:rsid w:val="0037412F"/>
    <w:rsid w:val="003748B6"/>
    <w:rsid w:val="00374DB4"/>
    <w:rsid w:val="00375BE5"/>
    <w:rsid w:val="00376158"/>
    <w:rsid w:val="00376306"/>
    <w:rsid w:val="00380F6B"/>
    <w:rsid w:val="003814AA"/>
    <w:rsid w:val="00386C3E"/>
    <w:rsid w:val="00397E6B"/>
    <w:rsid w:val="003A7B06"/>
    <w:rsid w:val="003B47DE"/>
    <w:rsid w:val="003B64DC"/>
    <w:rsid w:val="003C3104"/>
    <w:rsid w:val="003C6A6E"/>
    <w:rsid w:val="003D0F66"/>
    <w:rsid w:val="003D2061"/>
    <w:rsid w:val="003D38B8"/>
    <w:rsid w:val="003D7CDA"/>
    <w:rsid w:val="003E0E05"/>
    <w:rsid w:val="003E242A"/>
    <w:rsid w:val="003E27C0"/>
    <w:rsid w:val="003E5023"/>
    <w:rsid w:val="003E597B"/>
    <w:rsid w:val="003F120C"/>
    <w:rsid w:val="003F156C"/>
    <w:rsid w:val="003F3657"/>
    <w:rsid w:val="003F5999"/>
    <w:rsid w:val="003F5E4F"/>
    <w:rsid w:val="003F6858"/>
    <w:rsid w:val="0040284E"/>
    <w:rsid w:val="00405303"/>
    <w:rsid w:val="00405785"/>
    <w:rsid w:val="00405D8B"/>
    <w:rsid w:val="00407543"/>
    <w:rsid w:val="00407FBC"/>
    <w:rsid w:val="004106F1"/>
    <w:rsid w:val="00411B84"/>
    <w:rsid w:val="0042004B"/>
    <w:rsid w:val="00423B20"/>
    <w:rsid w:val="00425A72"/>
    <w:rsid w:val="004334DC"/>
    <w:rsid w:val="00442437"/>
    <w:rsid w:val="00442527"/>
    <w:rsid w:val="004468DE"/>
    <w:rsid w:val="00456A83"/>
    <w:rsid w:val="00457EC3"/>
    <w:rsid w:val="004612B7"/>
    <w:rsid w:val="00462A7F"/>
    <w:rsid w:val="0046429E"/>
    <w:rsid w:val="00471A01"/>
    <w:rsid w:val="0047258E"/>
    <w:rsid w:val="004730CD"/>
    <w:rsid w:val="004731B0"/>
    <w:rsid w:val="00473B19"/>
    <w:rsid w:val="004740E3"/>
    <w:rsid w:val="00474BB7"/>
    <w:rsid w:val="00474C5D"/>
    <w:rsid w:val="00475FB2"/>
    <w:rsid w:val="00486204"/>
    <w:rsid w:val="004901EE"/>
    <w:rsid w:val="00490F2E"/>
    <w:rsid w:val="00494631"/>
    <w:rsid w:val="004959B6"/>
    <w:rsid w:val="00495C8F"/>
    <w:rsid w:val="00496783"/>
    <w:rsid w:val="00496B20"/>
    <w:rsid w:val="004A172F"/>
    <w:rsid w:val="004A219E"/>
    <w:rsid w:val="004A2901"/>
    <w:rsid w:val="004B11CF"/>
    <w:rsid w:val="004B3279"/>
    <w:rsid w:val="004B71A0"/>
    <w:rsid w:val="004C2475"/>
    <w:rsid w:val="004C6D0D"/>
    <w:rsid w:val="004D14CC"/>
    <w:rsid w:val="004D5486"/>
    <w:rsid w:val="004D67D0"/>
    <w:rsid w:val="004D75B6"/>
    <w:rsid w:val="004D7CFB"/>
    <w:rsid w:val="004E25AB"/>
    <w:rsid w:val="004E3966"/>
    <w:rsid w:val="004E435F"/>
    <w:rsid w:val="004E4BD7"/>
    <w:rsid w:val="004E6554"/>
    <w:rsid w:val="004E65CF"/>
    <w:rsid w:val="004E6CC4"/>
    <w:rsid w:val="004F11A2"/>
    <w:rsid w:val="004F370B"/>
    <w:rsid w:val="004F3A0D"/>
    <w:rsid w:val="004F3E91"/>
    <w:rsid w:val="004F76DD"/>
    <w:rsid w:val="00501F55"/>
    <w:rsid w:val="005025C2"/>
    <w:rsid w:val="00502992"/>
    <w:rsid w:val="005137F9"/>
    <w:rsid w:val="00514E2E"/>
    <w:rsid w:val="005152EB"/>
    <w:rsid w:val="00521256"/>
    <w:rsid w:val="00526C94"/>
    <w:rsid w:val="00526D97"/>
    <w:rsid w:val="0052711E"/>
    <w:rsid w:val="00530D9F"/>
    <w:rsid w:val="00533438"/>
    <w:rsid w:val="00537CF2"/>
    <w:rsid w:val="00540209"/>
    <w:rsid w:val="00540661"/>
    <w:rsid w:val="005410ED"/>
    <w:rsid w:val="00543DE0"/>
    <w:rsid w:val="0054414F"/>
    <w:rsid w:val="0054527D"/>
    <w:rsid w:val="005511E8"/>
    <w:rsid w:val="005514B1"/>
    <w:rsid w:val="00560F50"/>
    <w:rsid w:val="00566A11"/>
    <w:rsid w:val="0057054E"/>
    <w:rsid w:val="00570885"/>
    <w:rsid w:val="00572653"/>
    <w:rsid w:val="00572CC8"/>
    <w:rsid w:val="0057318D"/>
    <w:rsid w:val="00573770"/>
    <w:rsid w:val="00573DF2"/>
    <w:rsid w:val="00574178"/>
    <w:rsid w:val="00574FDE"/>
    <w:rsid w:val="005756D5"/>
    <w:rsid w:val="00582DC1"/>
    <w:rsid w:val="00585564"/>
    <w:rsid w:val="005950F0"/>
    <w:rsid w:val="005A0CA6"/>
    <w:rsid w:val="005A109D"/>
    <w:rsid w:val="005A381C"/>
    <w:rsid w:val="005A530E"/>
    <w:rsid w:val="005A6878"/>
    <w:rsid w:val="005A795C"/>
    <w:rsid w:val="005B0562"/>
    <w:rsid w:val="005B49B4"/>
    <w:rsid w:val="005B50AD"/>
    <w:rsid w:val="005C29E9"/>
    <w:rsid w:val="005C3A34"/>
    <w:rsid w:val="005C4A56"/>
    <w:rsid w:val="005D121F"/>
    <w:rsid w:val="005D2A2C"/>
    <w:rsid w:val="005D2CCE"/>
    <w:rsid w:val="005D2D72"/>
    <w:rsid w:val="005D3CD4"/>
    <w:rsid w:val="005D48AA"/>
    <w:rsid w:val="005D4FC5"/>
    <w:rsid w:val="005D7A20"/>
    <w:rsid w:val="005E3D6D"/>
    <w:rsid w:val="005E5C6A"/>
    <w:rsid w:val="005F01C4"/>
    <w:rsid w:val="005F025E"/>
    <w:rsid w:val="005F07BB"/>
    <w:rsid w:val="005F0F19"/>
    <w:rsid w:val="005F12DB"/>
    <w:rsid w:val="005F2DF2"/>
    <w:rsid w:val="005F3816"/>
    <w:rsid w:val="005F4577"/>
    <w:rsid w:val="005F54C3"/>
    <w:rsid w:val="005F70CA"/>
    <w:rsid w:val="005F78D9"/>
    <w:rsid w:val="00600704"/>
    <w:rsid w:val="00604C53"/>
    <w:rsid w:val="0060500E"/>
    <w:rsid w:val="00605362"/>
    <w:rsid w:val="00606D1B"/>
    <w:rsid w:val="00610E2B"/>
    <w:rsid w:val="00613A47"/>
    <w:rsid w:val="00614644"/>
    <w:rsid w:val="00614C06"/>
    <w:rsid w:val="00614FD1"/>
    <w:rsid w:val="00615017"/>
    <w:rsid w:val="006208B3"/>
    <w:rsid w:val="00622047"/>
    <w:rsid w:val="00622488"/>
    <w:rsid w:val="00627500"/>
    <w:rsid w:val="006277EE"/>
    <w:rsid w:val="00635D15"/>
    <w:rsid w:val="0063642A"/>
    <w:rsid w:val="00641119"/>
    <w:rsid w:val="0064122D"/>
    <w:rsid w:val="00644F34"/>
    <w:rsid w:val="006532D4"/>
    <w:rsid w:val="00653FB1"/>
    <w:rsid w:val="006540AC"/>
    <w:rsid w:val="00656DE5"/>
    <w:rsid w:val="0065753A"/>
    <w:rsid w:val="00663422"/>
    <w:rsid w:val="0066594D"/>
    <w:rsid w:val="00665B8A"/>
    <w:rsid w:val="00666D32"/>
    <w:rsid w:val="00672F47"/>
    <w:rsid w:val="0068081F"/>
    <w:rsid w:val="00680B91"/>
    <w:rsid w:val="00684957"/>
    <w:rsid w:val="00686238"/>
    <w:rsid w:val="00690C76"/>
    <w:rsid w:val="006925B9"/>
    <w:rsid w:val="006A1F9E"/>
    <w:rsid w:val="006A3357"/>
    <w:rsid w:val="006A3ABB"/>
    <w:rsid w:val="006A4E55"/>
    <w:rsid w:val="006B506D"/>
    <w:rsid w:val="006B5C69"/>
    <w:rsid w:val="006B6039"/>
    <w:rsid w:val="006B7AAC"/>
    <w:rsid w:val="006C0D6E"/>
    <w:rsid w:val="006C3C5F"/>
    <w:rsid w:val="006C6288"/>
    <w:rsid w:val="006C6980"/>
    <w:rsid w:val="006D0055"/>
    <w:rsid w:val="006D033C"/>
    <w:rsid w:val="006D0E4A"/>
    <w:rsid w:val="006D16CD"/>
    <w:rsid w:val="006D18CF"/>
    <w:rsid w:val="006D31B7"/>
    <w:rsid w:val="006D3784"/>
    <w:rsid w:val="006D37E4"/>
    <w:rsid w:val="006D3A03"/>
    <w:rsid w:val="006D4FD6"/>
    <w:rsid w:val="006D6686"/>
    <w:rsid w:val="006D7214"/>
    <w:rsid w:val="006E191F"/>
    <w:rsid w:val="006E2309"/>
    <w:rsid w:val="006E4332"/>
    <w:rsid w:val="006E4C42"/>
    <w:rsid w:val="006E72A8"/>
    <w:rsid w:val="006F5363"/>
    <w:rsid w:val="006F70FB"/>
    <w:rsid w:val="00701168"/>
    <w:rsid w:val="0070208E"/>
    <w:rsid w:val="0070305C"/>
    <w:rsid w:val="00703513"/>
    <w:rsid w:val="007038F7"/>
    <w:rsid w:val="007055D4"/>
    <w:rsid w:val="007058F0"/>
    <w:rsid w:val="00706EFE"/>
    <w:rsid w:val="0070792B"/>
    <w:rsid w:val="00707B25"/>
    <w:rsid w:val="00710522"/>
    <w:rsid w:val="00711016"/>
    <w:rsid w:val="00711FD4"/>
    <w:rsid w:val="0071387B"/>
    <w:rsid w:val="007139B7"/>
    <w:rsid w:val="0071577C"/>
    <w:rsid w:val="007168D5"/>
    <w:rsid w:val="0072448C"/>
    <w:rsid w:val="00724561"/>
    <w:rsid w:val="00726C56"/>
    <w:rsid w:val="00732992"/>
    <w:rsid w:val="00733646"/>
    <w:rsid w:val="00733BF3"/>
    <w:rsid w:val="00740A58"/>
    <w:rsid w:val="007415E9"/>
    <w:rsid w:val="0074210D"/>
    <w:rsid w:val="00746E1D"/>
    <w:rsid w:val="0074705A"/>
    <w:rsid w:val="00753294"/>
    <w:rsid w:val="007544C7"/>
    <w:rsid w:val="0075730A"/>
    <w:rsid w:val="00757A21"/>
    <w:rsid w:val="0076166B"/>
    <w:rsid w:val="007632D6"/>
    <w:rsid w:val="00765B9B"/>
    <w:rsid w:val="00767BA5"/>
    <w:rsid w:val="00772718"/>
    <w:rsid w:val="00773440"/>
    <w:rsid w:val="00776846"/>
    <w:rsid w:val="0078083E"/>
    <w:rsid w:val="00782DFF"/>
    <w:rsid w:val="0078629B"/>
    <w:rsid w:val="00786BA0"/>
    <w:rsid w:val="00794525"/>
    <w:rsid w:val="00795591"/>
    <w:rsid w:val="007957E9"/>
    <w:rsid w:val="007A0150"/>
    <w:rsid w:val="007A05A8"/>
    <w:rsid w:val="007A189B"/>
    <w:rsid w:val="007A248A"/>
    <w:rsid w:val="007A5EEC"/>
    <w:rsid w:val="007A6AFD"/>
    <w:rsid w:val="007B1674"/>
    <w:rsid w:val="007B39A3"/>
    <w:rsid w:val="007B45A3"/>
    <w:rsid w:val="007B517C"/>
    <w:rsid w:val="007B6DE3"/>
    <w:rsid w:val="007B76EE"/>
    <w:rsid w:val="007C1A64"/>
    <w:rsid w:val="007C2484"/>
    <w:rsid w:val="007C5F2B"/>
    <w:rsid w:val="007C7283"/>
    <w:rsid w:val="007D0573"/>
    <w:rsid w:val="007D1A6B"/>
    <w:rsid w:val="007D4997"/>
    <w:rsid w:val="007D66F3"/>
    <w:rsid w:val="007D726A"/>
    <w:rsid w:val="007D765F"/>
    <w:rsid w:val="007E03C9"/>
    <w:rsid w:val="007E1163"/>
    <w:rsid w:val="007E1D65"/>
    <w:rsid w:val="007E443B"/>
    <w:rsid w:val="007E51FF"/>
    <w:rsid w:val="007E6FD3"/>
    <w:rsid w:val="007F1C54"/>
    <w:rsid w:val="007F3CA0"/>
    <w:rsid w:val="007F427F"/>
    <w:rsid w:val="007F6140"/>
    <w:rsid w:val="007F6EC7"/>
    <w:rsid w:val="0080037F"/>
    <w:rsid w:val="008029BB"/>
    <w:rsid w:val="00802AB9"/>
    <w:rsid w:val="008062A0"/>
    <w:rsid w:val="0080697A"/>
    <w:rsid w:val="00806DA7"/>
    <w:rsid w:val="00807721"/>
    <w:rsid w:val="00810FFA"/>
    <w:rsid w:val="008124EA"/>
    <w:rsid w:val="00812A2D"/>
    <w:rsid w:val="00813A0C"/>
    <w:rsid w:val="00814294"/>
    <w:rsid w:val="00821E95"/>
    <w:rsid w:val="0082360F"/>
    <w:rsid w:val="00825660"/>
    <w:rsid w:val="0082640B"/>
    <w:rsid w:val="00831FD8"/>
    <w:rsid w:val="00832406"/>
    <w:rsid w:val="0083256D"/>
    <w:rsid w:val="00832E16"/>
    <w:rsid w:val="00834A4B"/>
    <w:rsid w:val="008362C9"/>
    <w:rsid w:val="00836C5E"/>
    <w:rsid w:val="008463F2"/>
    <w:rsid w:val="00846F9F"/>
    <w:rsid w:val="00847BB5"/>
    <w:rsid w:val="00851528"/>
    <w:rsid w:val="008546B1"/>
    <w:rsid w:val="00855F91"/>
    <w:rsid w:val="00866403"/>
    <w:rsid w:val="0086724B"/>
    <w:rsid w:val="00872488"/>
    <w:rsid w:val="008771BE"/>
    <w:rsid w:val="0088129F"/>
    <w:rsid w:val="00884CD8"/>
    <w:rsid w:val="00890228"/>
    <w:rsid w:val="00892EEF"/>
    <w:rsid w:val="00894928"/>
    <w:rsid w:val="008949E3"/>
    <w:rsid w:val="00894D6A"/>
    <w:rsid w:val="00897588"/>
    <w:rsid w:val="008A0D9C"/>
    <w:rsid w:val="008A0E43"/>
    <w:rsid w:val="008A2A7B"/>
    <w:rsid w:val="008A3A8B"/>
    <w:rsid w:val="008A3B7A"/>
    <w:rsid w:val="008A4CA9"/>
    <w:rsid w:val="008A5428"/>
    <w:rsid w:val="008A6768"/>
    <w:rsid w:val="008B2AF7"/>
    <w:rsid w:val="008B4393"/>
    <w:rsid w:val="008B5171"/>
    <w:rsid w:val="008B53A9"/>
    <w:rsid w:val="008C19CF"/>
    <w:rsid w:val="008C312B"/>
    <w:rsid w:val="008C3D0B"/>
    <w:rsid w:val="008C473B"/>
    <w:rsid w:val="008C4F09"/>
    <w:rsid w:val="008D1A87"/>
    <w:rsid w:val="008D25D9"/>
    <w:rsid w:val="008D287B"/>
    <w:rsid w:val="008D5EA6"/>
    <w:rsid w:val="008D72FC"/>
    <w:rsid w:val="008D74B3"/>
    <w:rsid w:val="008D759F"/>
    <w:rsid w:val="008E54BE"/>
    <w:rsid w:val="008F20C2"/>
    <w:rsid w:val="008F4D86"/>
    <w:rsid w:val="008F75B5"/>
    <w:rsid w:val="00903391"/>
    <w:rsid w:val="00904360"/>
    <w:rsid w:val="0090563A"/>
    <w:rsid w:val="00905EF4"/>
    <w:rsid w:val="00906548"/>
    <w:rsid w:val="0090760B"/>
    <w:rsid w:val="00907ADE"/>
    <w:rsid w:val="009116C0"/>
    <w:rsid w:val="0091475F"/>
    <w:rsid w:val="00914A3B"/>
    <w:rsid w:val="009200FC"/>
    <w:rsid w:val="00922ABD"/>
    <w:rsid w:val="00925896"/>
    <w:rsid w:val="00930C47"/>
    <w:rsid w:val="0093160D"/>
    <w:rsid w:val="0093298E"/>
    <w:rsid w:val="009329C1"/>
    <w:rsid w:val="00932E7F"/>
    <w:rsid w:val="00933645"/>
    <w:rsid w:val="00937B1E"/>
    <w:rsid w:val="00940781"/>
    <w:rsid w:val="00945C22"/>
    <w:rsid w:val="00945DC1"/>
    <w:rsid w:val="00946170"/>
    <w:rsid w:val="00946A38"/>
    <w:rsid w:val="00950445"/>
    <w:rsid w:val="00950B79"/>
    <w:rsid w:val="00954055"/>
    <w:rsid w:val="00954661"/>
    <w:rsid w:val="00955158"/>
    <w:rsid w:val="00955BBC"/>
    <w:rsid w:val="00956B37"/>
    <w:rsid w:val="0096320D"/>
    <w:rsid w:val="00964E39"/>
    <w:rsid w:val="00965A14"/>
    <w:rsid w:val="00971D62"/>
    <w:rsid w:val="00972E36"/>
    <w:rsid w:val="009738C6"/>
    <w:rsid w:val="00974369"/>
    <w:rsid w:val="00977A37"/>
    <w:rsid w:val="00980A74"/>
    <w:rsid w:val="00986D82"/>
    <w:rsid w:val="009923BB"/>
    <w:rsid w:val="009A04AF"/>
    <w:rsid w:val="009A0A78"/>
    <w:rsid w:val="009A1E3F"/>
    <w:rsid w:val="009A641E"/>
    <w:rsid w:val="009A663C"/>
    <w:rsid w:val="009B0E42"/>
    <w:rsid w:val="009B4A4B"/>
    <w:rsid w:val="009B749A"/>
    <w:rsid w:val="009B782C"/>
    <w:rsid w:val="009C021A"/>
    <w:rsid w:val="009C0747"/>
    <w:rsid w:val="009C3F38"/>
    <w:rsid w:val="009C5321"/>
    <w:rsid w:val="009D212E"/>
    <w:rsid w:val="009D6BA1"/>
    <w:rsid w:val="009D7804"/>
    <w:rsid w:val="009E4DA8"/>
    <w:rsid w:val="009E5603"/>
    <w:rsid w:val="009F112E"/>
    <w:rsid w:val="009F1B16"/>
    <w:rsid w:val="009F215D"/>
    <w:rsid w:val="009F5173"/>
    <w:rsid w:val="009F51F6"/>
    <w:rsid w:val="00A00E47"/>
    <w:rsid w:val="00A0176E"/>
    <w:rsid w:val="00A0212A"/>
    <w:rsid w:val="00A02343"/>
    <w:rsid w:val="00A02C70"/>
    <w:rsid w:val="00A1203E"/>
    <w:rsid w:val="00A13D0D"/>
    <w:rsid w:val="00A16126"/>
    <w:rsid w:val="00A17ABD"/>
    <w:rsid w:val="00A24CF0"/>
    <w:rsid w:val="00A269F8"/>
    <w:rsid w:val="00A27C53"/>
    <w:rsid w:val="00A31DAB"/>
    <w:rsid w:val="00A32543"/>
    <w:rsid w:val="00A346D3"/>
    <w:rsid w:val="00A35B6F"/>
    <w:rsid w:val="00A36537"/>
    <w:rsid w:val="00A36A7F"/>
    <w:rsid w:val="00A374AD"/>
    <w:rsid w:val="00A37FC5"/>
    <w:rsid w:val="00A51289"/>
    <w:rsid w:val="00A51BCF"/>
    <w:rsid w:val="00A51FFF"/>
    <w:rsid w:val="00A64F08"/>
    <w:rsid w:val="00A6507B"/>
    <w:rsid w:val="00A66403"/>
    <w:rsid w:val="00A705C4"/>
    <w:rsid w:val="00A720E2"/>
    <w:rsid w:val="00A75E98"/>
    <w:rsid w:val="00A76576"/>
    <w:rsid w:val="00A7701D"/>
    <w:rsid w:val="00A81724"/>
    <w:rsid w:val="00A92ABB"/>
    <w:rsid w:val="00A92FD2"/>
    <w:rsid w:val="00A95FB2"/>
    <w:rsid w:val="00A966E0"/>
    <w:rsid w:val="00A97CC0"/>
    <w:rsid w:val="00AA05B5"/>
    <w:rsid w:val="00AA0E2F"/>
    <w:rsid w:val="00AA1015"/>
    <w:rsid w:val="00AA28BD"/>
    <w:rsid w:val="00AA51F6"/>
    <w:rsid w:val="00AA631D"/>
    <w:rsid w:val="00AA677B"/>
    <w:rsid w:val="00AA75E4"/>
    <w:rsid w:val="00AA7953"/>
    <w:rsid w:val="00AB2404"/>
    <w:rsid w:val="00AB28E5"/>
    <w:rsid w:val="00AB4937"/>
    <w:rsid w:val="00AB6CBF"/>
    <w:rsid w:val="00AC2447"/>
    <w:rsid w:val="00AC25E7"/>
    <w:rsid w:val="00AC7A56"/>
    <w:rsid w:val="00AD05C6"/>
    <w:rsid w:val="00AD2196"/>
    <w:rsid w:val="00AD7D06"/>
    <w:rsid w:val="00AE10C0"/>
    <w:rsid w:val="00AE1436"/>
    <w:rsid w:val="00AE18C5"/>
    <w:rsid w:val="00AE1C8C"/>
    <w:rsid w:val="00AE238E"/>
    <w:rsid w:val="00AF12C8"/>
    <w:rsid w:val="00AF5472"/>
    <w:rsid w:val="00B00916"/>
    <w:rsid w:val="00B00C0C"/>
    <w:rsid w:val="00B047D6"/>
    <w:rsid w:val="00B06ECE"/>
    <w:rsid w:val="00B10352"/>
    <w:rsid w:val="00B106B7"/>
    <w:rsid w:val="00B13A11"/>
    <w:rsid w:val="00B225E6"/>
    <w:rsid w:val="00B245B1"/>
    <w:rsid w:val="00B24B7F"/>
    <w:rsid w:val="00B26A8F"/>
    <w:rsid w:val="00B26BAF"/>
    <w:rsid w:val="00B30B7A"/>
    <w:rsid w:val="00B42A13"/>
    <w:rsid w:val="00B45840"/>
    <w:rsid w:val="00B45DA9"/>
    <w:rsid w:val="00B46365"/>
    <w:rsid w:val="00B51806"/>
    <w:rsid w:val="00B53D8B"/>
    <w:rsid w:val="00B5443C"/>
    <w:rsid w:val="00B60974"/>
    <w:rsid w:val="00B632AA"/>
    <w:rsid w:val="00B63ECC"/>
    <w:rsid w:val="00B65023"/>
    <w:rsid w:val="00B650F1"/>
    <w:rsid w:val="00B722E6"/>
    <w:rsid w:val="00B72870"/>
    <w:rsid w:val="00B83485"/>
    <w:rsid w:val="00B83B20"/>
    <w:rsid w:val="00B83D4A"/>
    <w:rsid w:val="00B84B3B"/>
    <w:rsid w:val="00B90CCC"/>
    <w:rsid w:val="00B920E6"/>
    <w:rsid w:val="00B9347E"/>
    <w:rsid w:val="00BA2A82"/>
    <w:rsid w:val="00BA328C"/>
    <w:rsid w:val="00BA3E82"/>
    <w:rsid w:val="00BA4BCA"/>
    <w:rsid w:val="00BA7A1F"/>
    <w:rsid w:val="00BB0D20"/>
    <w:rsid w:val="00BB54FD"/>
    <w:rsid w:val="00BC00B5"/>
    <w:rsid w:val="00BC05B2"/>
    <w:rsid w:val="00BE1935"/>
    <w:rsid w:val="00BE20C8"/>
    <w:rsid w:val="00BE4C28"/>
    <w:rsid w:val="00BE600D"/>
    <w:rsid w:val="00BE7719"/>
    <w:rsid w:val="00BE7A5C"/>
    <w:rsid w:val="00BF17F7"/>
    <w:rsid w:val="00C021E2"/>
    <w:rsid w:val="00C03112"/>
    <w:rsid w:val="00C07D0F"/>
    <w:rsid w:val="00C10BF4"/>
    <w:rsid w:val="00C12AC9"/>
    <w:rsid w:val="00C14ACB"/>
    <w:rsid w:val="00C21F17"/>
    <w:rsid w:val="00C2202F"/>
    <w:rsid w:val="00C231F5"/>
    <w:rsid w:val="00C241E6"/>
    <w:rsid w:val="00C30BF6"/>
    <w:rsid w:val="00C31620"/>
    <w:rsid w:val="00C320D0"/>
    <w:rsid w:val="00C33409"/>
    <w:rsid w:val="00C3358B"/>
    <w:rsid w:val="00C338A8"/>
    <w:rsid w:val="00C36DFF"/>
    <w:rsid w:val="00C40C8B"/>
    <w:rsid w:val="00C41083"/>
    <w:rsid w:val="00C41352"/>
    <w:rsid w:val="00C433E3"/>
    <w:rsid w:val="00C44016"/>
    <w:rsid w:val="00C44A5D"/>
    <w:rsid w:val="00C52CF2"/>
    <w:rsid w:val="00C6195C"/>
    <w:rsid w:val="00C62051"/>
    <w:rsid w:val="00C64298"/>
    <w:rsid w:val="00C64367"/>
    <w:rsid w:val="00C64393"/>
    <w:rsid w:val="00C67DC2"/>
    <w:rsid w:val="00C736D8"/>
    <w:rsid w:val="00C7735C"/>
    <w:rsid w:val="00C80DA7"/>
    <w:rsid w:val="00C811F1"/>
    <w:rsid w:val="00C86017"/>
    <w:rsid w:val="00C863BE"/>
    <w:rsid w:val="00C9239A"/>
    <w:rsid w:val="00C935E0"/>
    <w:rsid w:val="00CA33E2"/>
    <w:rsid w:val="00CA4104"/>
    <w:rsid w:val="00CA643E"/>
    <w:rsid w:val="00CB256F"/>
    <w:rsid w:val="00CB3565"/>
    <w:rsid w:val="00CC098A"/>
    <w:rsid w:val="00CC1B8C"/>
    <w:rsid w:val="00CD11B0"/>
    <w:rsid w:val="00CD2B52"/>
    <w:rsid w:val="00CD4665"/>
    <w:rsid w:val="00CD5E92"/>
    <w:rsid w:val="00CD7847"/>
    <w:rsid w:val="00CE5CDA"/>
    <w:rsid w:val="00CE79B5"/>
    <w:rsid w:val="00CF0709"/>
    <w:rsid w:val="00CF2B1E"/>
    <w:rsid w:val="00CF4A69"/>
    <w:rsid w:val="00CF5346"/>
    <w:rsid w:val="00CF5582"/>
    <w:rsid w:val="00CF6D13"/>
    <w:rsid w:val="00D00790"/>
    <w:rsid w:val="00D00C04"/>
    <w:rsid w:val="00D04C25"/>
    <w:rsid w:val="00D06661"/>
    <w:rsid w:val="00D12DF2"/>
    <w:rsid w:val="00D15F57"/>
    <w:rsid w:val="00D16D48"/>
    <w:rsid w:val="00D1716E"/>
    <w:rsid w:val="00D20373"/>
    <w:rsid w:val="00D2483A"/>
    <w:rsid w:val="00D26413"/>
    <w:rsid w:val="00D275F0"/>
    <w:rsid w:val="00D36FCD"/>
    <w:rsid w:val="00D41CE1"/>
    <w:rsid w:val="00D42A87"/>
    <w:rsid w:val="00D43B8A"/>
    <w:rsid w:val="00D47039"/>
    <w:rsid w:val="00D47385"/>
    <w:rsid w:val="00D47EA5"/>
    <w:rsid w:val="00D612F3"/>
    <w:rsid w:val="00D6317A"/>
    <w:rsid w:val="00D708BB"/>
    <w:rsid w:val="00D71385"/>
    <w:rsid w:val="00D72179"/>
    <w:rsid w:val="00D72240"/>
    <w:rsid w:val="00D746A3"/>
    <w:rsid w:val="00D74EC6"/>
    <w:rsid w:val="00D75CB5"/>
    <w:rsid w:val="00D76AA5"/>
    <w:rsid w:val="00D80B39"/>
    <w:rsid w:val="00D81C45"/>
    <w:rsid w:val="00D849CE"/>
    <w:rsid w:val="00D84F93"/>
    <w:rsid w:val="00D85A8C"/>
    <w:rsid w:val="00D85E77"/>
    <w:rsid w:val="00D90CC6"/>
    <w:rsid w:val="00D95BE3"/>
    <w:rsid w:val="00DA1AEB"/>
    <w:rsid w:val="00DA35EB"/>
    <w:rsid w:val="00DB3527"/>
    <w:rsid w:val="00DB5601"/>
    <w:rsid w:val="00DC0DFC"/>
    <w:rsid w:val="00DC45A3"/>
    <w:rsid w:val="00DD07A6"/>
    <w:rsid w:val="00DD0EAE"/>
    <w:rsid w:val="00DD3558"/>
    <w:rsid w:val="00DD558F"/>
    <w:rsid w:val="00DE14B2"/>
    <w:rsid w:val="00DE1749"/>
    <w:rsid w:val="00DE5386"/>
    <w:rsid w:val="00DE6CF3"/>
    <w:rsid w:val="00DE72E6"/>
    <w:rsid w:val="00DF1110"/>
    <w:rsid w:val="00DF1343"/>
    <w:rsid w:val="00DF1DDE"/>
    <w:rsid w:val="00DF49CC"/>
    <w:rsid w:val="00DF61DE"/>
    <w:rsid w:val="00E03CA8"/>
    <w:rsid w:val="00E0472A"/>
    <w:rsid w:val="00E11F01"/>
    <w:rsid w:val="00E12FBC"/>
    <w:rsid w:val="00E1311E"/>
    <w:rsid w:val="00E1516E"/>
    <w:rsid w:val="00E1629D"/>
    <w:rsid w:val="00E174F1"/>
    <w:rsid w:val="00E177A9"/>
    <w:rsid w:val="00E23220"/>
    <w:rsid w:val="00E31358"/>
    <w:rsid w:val="00E31973"/>
    <w:rsid w:val="00E3295C"/>
    <w:rsid w:val="00E370E9"/>
    <w:rsid w:val="00E43099"/>
    <w:rsid w:val="00E431C5"/>
    <w:rsid w:val="00E502C7"/>
    <w:rsid w:val="00E52588"/>
    <w:rsid w:val="00E530BA"/>
    <w:rsid w:val="00E5788E"/>
    <w:rsid w:val="00E57A86"/>
    <w:rsid w:val="00E679CE"/>
    <w:rsid w:val="00E70B30"/>
    <w:rsid w:val="00E724F0"/>
    <w:rsid w:val="00E72AED"/>
    <w:rsid w:val="00E75800"/>
    <w:rsid w:val="00E76FCD"/>
    <w:rsid w:val="00E81420"/>
    <w:rsid w:val="00E82E27"/>
    <w:rsid w:val="00E90215"/>
    <w:rsid w:val="00E91CA1"/>
    <w:rsid w:val="00E92064"/>
    <w:rsid w:val="00E93FCB"/>
    <w:rsid w:val="00E9647E"/>
    <w:rsid w:val="00E968F0"/>
    <w:rsid w:val="00EA0469"/>
    <w:rsid w:val="00EB043E"/>
    <w:rsid w:val="00EB1666"/>
    <w:rsid w:val="00EB16D0"/>
    <w:rsid w:val="00EB2C9C"/>
    <w:rsid w:val="00EB31E3"/>
    <w:rsid w:val="00EB5768"/>
    <w:rsid w:val="00EB5EF3"/>
    <w:rsid w:val="00EC1E2C"/>
    <w:rsid w:val="00EC2DA8"/>
    <w:rsid w:val="00EC355F"/>
    <w:rsid w:val="00EC5C77"/>
    <w:rsid w:val="00EC6616"/>
    <w:rsid w:val="00EC75F3"/>
    <w:rsid w:val="00ED374E"/>
    <w:rsid w:val="00ED7F5A"/>
    <w:rsid w:val="00EE05B0"/>
    <w:rsid w:val="00EE3DBA"/>
    <w:rsid w:val="00EF0B28"/>
    <w:rsid w:val="00EF1D4A"/>
    <w:rsid w:val="00EF1F0A"/>
    <w:rsid w:val="00EF6335"/>
    <w:rsid w:val="00EF74AA"/>
    <w:rsid w:val="00EF7AF7"/>
    <w:rsid w:val="00EF7D73"/>
    <w:rsid w:val="00F01EEC"/>
    <w:rsid w:val="00F041FB"/>
    <w:rsid w:val="00F06E56"/>
    <w:rsid w:val="00F10DE6"/>
    <w:rsid w:val="00F11923"/>
    <w:rsid w:val="00F1452E"/>
    <w:rsid w:val="00F17062"/>
    <w:rsid w:val="00F17C12"/>
    <w:rsid w:val="00F20DCB"/>
    <w:rsid w:val="00F24B06"/>
    <w:rsid w:val="00F255BA"/>
    <w:rsid w:val="00F2716E"/>
    <w:rsid w:val="00F31278"/>
    <w:rsid w:val="00F34DBF"/>
    <w:rsid w:val="00F35ED1"/>
    <w:rsid w:val="00F37EE2"/>
    <w:rsid w:val="00F41FBE"/>
    <w:rsid w:val="00F43ECC"/>
    <w:rsid w:val="00F44C3F"/>
    <w:rsid w:val="00F47C05"/>
    <w:rsid w:val="00F503C3"/>
    <w:rsid w:val="00F528D3"/>
    <w:rsid w:val="00F5366E"/>
    <w:rsid w:val="00F54A58"/>
    <w:rsid w:val="00F63AED"/>
    <w:rsid w:val="00F65C3C"/>
    <w:rsid w:val="00F716A9"/>
    <w:rsid w:val="00F758F3"/>
    <w:rsid w:val="00F75A97"/>
    <w:rsid w:val="00F75CC3"/>
    <w:rsid w:val="00F80E44"/>
    <w:rsid w:val="00F834CC"/>
    <w:rsid w:val="00F86024"/>
    <w:rsid w:val="00F87281"/>
    <w:rsid w:val="00F90554"/>
    <w:rsid w:val="00F91EFF"/>
    <w:rsid w:val="00F92289"/>
    <w:rsid w:val="00F928F7"/>
    <w:rsid w:val="00F9349F"/>
    <w:rsid w:val="00F94143"/>
    <w:rsid w:val="00F947E1"/>
    <w:rsid w:val="00FA5446"/>
    <w:rsid w:val="00FA625F"/>
    <w:rsid w:val="00FA7731"/>
    <w:rsid w:val="00FA7C43"/>
    <w:rsid w:val="00FB107B"/>
    <w:rsid w:val="00FB64BC"/>
    <w:rsid w:val="00FC4A95"/>
    <w:rsid w:val="00FC6627"/>
    <w:rsid w:val="00FD345D"/>
    <w:rsid w:val="00FD4B04"/>
    <w:rsid w:val="00FD5F05"/>
    <w:rsid w:val="00FD70C0"/>
    <w:rsid w:val="00FD7AF7"/>
    <w:rsid w:val="00FE1D4A"/>
    <w:rsid w:val="00FE2087"/>
    <w:rsid w:val="00FE2B18"/>
    <w:rsid w:val="00FE2D4D"/>
    <w:rsid w:val="00FE4598"/>
    <w:rsid w:val="00FE547F"/>
    <w:rsid w:val="00FE6396"/>
    <w:rsid w:val="00FE65B9"/>
    <w:rsid w:val="00FF03DD"/>
    <w:rsid w:val="00FF0D1A"/>
    <w:rsid w:val="00FF1DA4"/>
    <w:rsid w:val="00FF1E5D"/>
    <w:rsid w:val="00FF1FAC"/>
    <w:rsid w:val="00FF6B02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D2D15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8C19CF"/>
    <w:pPr>
      <w:widowControl/>
      <w:numPr>
        <w:ilvl w:val="4"/>
        <w:numId w:val="25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C19CF"/>
    <w:pPr>
      <w:numPr>
        <w:numId w:val="25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8C19CF"/>
    <w:pPr>
      <w:keepNext/>
      <w:widowControl/>
      <w:numPr>
        <w:ilvl w:val="1"/>
        <w:numId w:val="25"/>
      </w:numPr>
      <w:spacing w:after="120" w:line="276" w:lineRule="auto"/>
      <w:jc w:val="both"/>
    </w:pPr>
    <w:rPr>
      <w:rFonts w:ascii="Arial Narrow" w:hAnsi="Arial Narrow"/>
      <w:b w:val="0"/>
      <w:bCs w:val="0"/>
      <w:color w:val="000000"/>
    </w:rPr>
  </w:style>
  <w:style w:type="paragraph" w:customStyle="1" w:styleId="Psmeno">
    <w:name w:val="Písmeno"/>
    <w:basedOn w:val="Nadpis1"/>
    <w:qFormat/>
    <w:rsid w:val="008C19CF"/>
    <w:pPr>
      <w:keepNext/>
      <w:widowControl/>
      <w:numPr>
        <w:ilvl w:val="3"/>
        <w:numId w:val="25"/>
      </w:numPr>
      <w:spacing w:after="120" w:line="276" w:lineRule="auto"/>
      <w:jc w:val="both"/>
    </w:pPr>
    <w:rPr>
      <w:rFonts w:ascii="Arial Narrow" w:hAnsi="Arial Narrow" w:cs="Arial"/>
      <w:b w:val="0"/>
      <w:kern w:val="32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8C19CF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C19CF"/>
    <w:rPr>
      <w:rFonts w:ascii="Consolas" w:hAnsi="Consolas"/>
      <w:lang w:eastAsia="en-US"/>
    </w:rPr>
  </w:style>
  <w:style w:type="paragraph" w:styleId="Revize">
    <w:name w:val="Revision"/>
    <w:hidden/>
    <w:uiPriority w:val="99"/>
    <w:semiHidden/>
    <w:rsid w:val="006D3A03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22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krabal@ujf.ca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licensing/terms/cs-CZ/product/ForallOnlineServices/M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C80E-B9CB-4F43-9F1E-303DD952C0D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6bf57cb4-cbb8-4680-a8b6-f4925622197e"/>
    <ds:schemaRef ds:uri="5d7613ff-490a-4d5d-8dfb-fa737d9531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16E1F0-0347-42BD-9071-035734E11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84CBC-883E-49CA-AB75-22F4A42A9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43B13-6C8D-41DF-B7D0-235C085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2520</Words>
  <Characters>14868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Microsoft Word - 234_Příloha č. 1_Kupni smlouva</vt:lpstr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Viktorie Dašková</dc:creator>
  <cp:keywords/>
  <cp:lastModifiedBy>Lucie Smolová</cp:lastModifiedBy>
  <cp:revision>4</cp:revision>
  <cp:lastPrinted>2023-04-18T10:27:00Z</cp:lastPrinted>
  <dcterms:created xsi:type="dcterms:W3CDTF">2025-04-03T10:30:00Z</dcterms:created>
  <dcterms:modified xsi:type="dcterms:W3CDTF">2025-04-03T14:14:00Z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